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0C200783" w:rsidRDefault="00131A27" w14:paraId="20BEF5BA" w14:textId="4F7417BD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0C200783" w:rsidR="00131A27">
        <w:rPr>
          <w:rFonts w:ascii="Verdana" w:hAnsi="Verdana"/>
          <w:sz w:val="22"/>
          <w:szCs w:val="22"/>
        </w:rPr>
        <w:t>INDICAÇÃO Nº 0</w:t>
      </w:r>
      <w:r w:rsidRPr="0C200783" w:rsidR="2EE20989">
        <w:rPr>
          <w:rFonts w:ascii="Verdana" w:hAnsi="Verdana"/>
          <w:sz w:val="22"/>
          <w:szCs w:val="22"/>
        </w:rPr>
        <w:t>33</w:t>
      </w:r>
      <w:r w:rsidRPr="0C200783" w:rsidR="00131A27">
        <w:rPr>
          <w:rFonts w:ascii="Verdana" w:hAnsi="Verdana"/>
          <w:sz w:val="22"/>
          <w:szCs w:val="22"/>
        </w:rPr>
        <w:t>/20</w:t>
      </w:r>
      <w:r w:rsidRPr="0C200783" w:rsidR="00131A27">
        <w:rPr>
          <w:rFonts w:ascii="Verdana" w:hAnsi="Verdana"/>
          <w:sz w:val="22"/>
          <w:szCs w:val="22"/>
        </w:rPr>
        <w:t>24</w:t>
      </w:r>
      <w:r w:rsidRPr="0C200783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BA1F624" w:rsidRDefault="00131A27" w14:paraId="7D47812E" w14:textId="2B7DF754">
      <w:pPr>
        <w:pStyle w:val="Normal"/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 Vereador que o presente assina, no uso de sua </w:t>
      </w:r>
      <w:r w:rsidRPr="0C200783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0C200783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vem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 Sr. Prefeito Municipal</w:t>
      </w:r>
      <w:r w:rsidRPr="1B74E5BE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0C200783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seja feita a</w:t>
      </w:r>
      <w:r w:rsidRPr="0C200783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</w:t>
      </w:r>
      <w:r w:rsidRPr="0C200783" w:rsidR="388C568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manutenção na cerca do campo do Bairro Alvorada e instalação de portão na entrada do campo. </w:t>
      </w:r>
      <w:r w:rsidRPr="0C200783" w:rsidR="55E5647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Indico</w:t>
      </w:r>
      <w:r w:rsidRPr="0C200783" w:rsidR="388C568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também que faça o recolhimento de gado</w:t>
      </w:r>
      <w:r w:rsidRPr="0C200783" w:rsidR="4A3AB3A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, com fundamento no Código de Posturas do Município, </w:t>
      </w:r>
      <w:r w:rsidRPr="0C200783" w:rsidR="388C568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que estão soltos pelo bairro a </w:t>
      </w:r>
      <w:r w:rsidRPr="0C200783" w:rsidR="388C568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alguma</w:t>
      </w:r>
      <w:r w:rsidRPr="0C200783" w:rsidR="7336622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s</w:t>
      </w:r>
      <w:r w:rsidRPr="0C200783" w:rsidR="388C568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semanas e estão usando o campo como pastagem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1B74E5BE" w:rsidRDefault="00131A27" w14:paraId="49EE1369" w14:textId="77777777">
      <w:pPr>
        <w:spacing w:line="360" w:lineRule="auto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5F151DB4" w:rsidP="0C200783" w:rsidRDefault="5F151DB4" w14:paraId="717837CF" w14:textId="65AFEDFB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C200783" w:rsidR="40E227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Ressalto que </w:t>
      </w:r>
      <w:r w:rsidRPr="0C200783" w:rsidR="298D264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 presente indicação se fundamenta no poder/dever de fiscalização do Parlamento</w:t>
      </w:r>
      <w:r w:rsidRPr="0C200783" w:rsidR="40E227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.</w:t>
      </w:r>
      <w:r w:rsidRPr="0C200783" w:rsidR="40E227B5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5F151DB4" w:rsidP="1B74E5BE" w:rsidRDefault="5F151DB4" w14:paraId="28666FAE" w14:textId="3E4F17F8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707E3298">
      <w:pPr>
        <w:spacing w:line="360" w:lineRule="auto"/>
        <w:jc w:val="center"/>
        <w:rPr>
          <w:sz w:val="22"/>
          <w:szCs w:val="22"/>
        </w:rPr>
      </w:pPr>
      <w:r w:rsidRPr="0C200783" w:rsidR="00131A27">
        <w:rPr>
          <w:rFonts w:cs="Times New Roman"/>
          <w:sz w:val="22"/>
          <w:szCs w:val="22"/>
        </w:rPr>
        <w:t xml:space="preserve">Carmo do Cajuru, </w:t>
      </w:r>
      <w:r w:rsidRPr="0C200783" w:rsidR="35B94324">
        <w:rPr>
          <w:rFonts w:cs="Times New Roman"/>
          <w:sz w:val="22"/>
          <w:szCs w:val="22"/>
        </w:rPr>
        <w:t>19</w:t>
      </w:r>
      <w:r w:rsidRPr="0C200783" w:rsidR="00131A27">
        <w:rPr>
          <w:rFonts w:cs="Times New Roman"/>
          <w:sz w:val="22"/>
          <w:szCs w:val="22"/>
        </w:rPr>
        <w:t xml:space="preserve"> de </w:t>
      </w:r>
      <w:r w:rsidRPr="0C200783" w:rsidR="3B680E40">
        <w:rPr>
          <w:rFonts w:cs="Times New Roman"/>
          <w:sz w:val="22"/>
          <w:szCs w:val="22"/>
        </w:rPr>
        <w:t>março</w:t>
      </w:r>
      <w:r w:rsidRPr="0C200783" w:rsidR="00131A27">
        <w:rPr>
          <w:rFonts w:cs="Times New Roman"/>
          <w:sz w:val="22"/>
          <w:szCs w:val="22"/>
        </w:rPr>
        <w:t xml:space="preserve"> de 20</w:t>
      </w:r>
      <w:r w:rsidRPr="0C200783" w:rsidR="00131A27">
        <w:rPr>
          <w:rFonts w:cs="Times New Roman"/>
          <w:sz w:val="22"/>
          <w:szCs w:val="22"/>
        </w:rPr>
        <w:t>24</w:t>
      </w:r>
      <w:r w:rsidRPr="0C200783" w:rsidR="00131A27">
        <w:rPr>
          <w:rFonts w:cs="Times New Roman"/>
          <w:sz w:val="22"/>
          <w:szCs w:val="22"/>
        </w:rPr>
        <w:t>.</w:t>
      </w: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00131A27" w:rsidRDefault="00131A27" w14:paraId="6F860B6E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551DB454" w:rsidRDefault="00131A27" w14:paraId="047176D2" w14:textId="4B534C05">
      <w:pPr>
        <w:jc w:val="center"/>
        <w:rPr>
          <w:rFonts w:cs="Times New Roman"/>
          <w:b w:val="1"/>
          <w:bCs w:val="1"/>
          <w:sz w:val="22"/>
          <w:szCs w:val="22"/>
        </w:rPr>
      </w:pPr>
      <w:r w:rsidRPr="551DB454" w:rsidR="1539D051">
        <w:rPr>
          <w:rFonts w:cs="Times New Roman"/>
          <w:b w:val="1"/>
          <w:bCs w:val="1"/>
          <w:sz w:val="22"/>
          <w:szCs w:val="22"/>
        </w:rPr>
        <w:t>Ricardo da Fonseca Nogueira</w:t>
      </w:r>
    </w:p>
    <w:p w:rsidR="00131A27" w:rsidP="00131A27" w:rsidRDefault="00131A27" w14:paraId="0FE81382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131A27" w:rsidP="00131A27" w:rsidRDefault="00131A27" w14:paraId="55412510" w14:textId="77777777"/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52FB00E"/>
    <w:rsid w:val="05B3DBE5"/>
    <w:rsid w:val="0BE5CF5B"/>
    <w:rsid w:val="0C200783"/>
    <w:rsid w:val="0DA3B30D"/>
    <w:rsid w:val="1062CD2D"/>
    <w:rsid w:val="10777DAB"/>
    <w:rsid w:val="10BF7103"/>
    <w:rsid w:val="12864EA5"/>
    <w:rsid w:val="1539D051"/>
    <w:rsid w:val="166DEA5B"/>
    <w:rsid w:val="1A26F5F1"/>
    <w:rsid w:val="1A8DD441"/>
    <w:rsid w:val="1B74E5BE"/>
    <w:rsid w:val="1DC83C00"/>
    <w:rsid w:val="1FCDAD7E"/>
    <w:rsid w:val="25DC00B7"/>
    <w:rsid w:val="298D2642"/>
    <w:rsid w:val="2DEAA353"/>
    <w:rsid w:val="2EE20989"/>
    <w:rsid w:val="31250B12"/>
    <w:rsid w:val="35B94324"/>
    <w:rsid w:val="388C5685"/>
    <w:rsid w:val="39139ADF"/>
    <w:rsid w:val="3B680E40"/>
    <w:rsid w:val="40E227B5"/>
    <w:rsid w:val="451EBFAE"/>
    <w:rsid w:val="4A3AB3A9"/>
    <w:rsid w:val="4D10A936"/>
    <w:rsid w:val="4DBA66DC"/>
    <w:rsid w:val="51D29879"/>
    <w:rsid w:val="551DB454"/>
    <w:rsid w:val="55E56470"/>
    <w:rsid w:val="5BF0F211"/>
    <w:rsid w:val="5F151DB4"/>
    <w:rsid w:val="64114AD5"/>
    <w:rsid w:val="65AD1B36"/>
    <w:rsid w:val="67BC126B"/>
    <w:rsid w:val="6FD2460F"/>
    <w:rsid w:val="72301040"/>
    <w:rsid w:val="7336622C"/>
    <w:rsid w:val="757A8FD7"/>
    <w:rsid w:val="760929F2"/>
    <w:rsid w:val="7BA1F624"/>
    <w:rsid w:val="7C3A6E0A"/>
    <w:rsid w:val="7D4389F5"/>
    <w:rsid w:val="7DD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6</revision>
  <lastPrinted>2024-02-06T15:56:00.0000000Z</lastPrinted>
  <dcterms:created xsi:type="dcterms:W3CDTF">2024-02-06T15:52:00.0000000Z</dcterms:created>
  <dcterms:modified xsi:type="dcterms:W3CDTF">2024-03-19T10:32:04.2031909Z</dcterms:modified>
</coreProperties>
</file>