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947F" w14:textId="364AFD48" w:rsidR="002E4794" w:rsidRPr="00956897" w:rsidRDefault="002E4794" w:rsidP="00737D3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sz w:val="36"/>
          <w:szCs w:val="36"/>
        </w:rPr>
      </w:pPr>
      <w:r w:rsidRPr="00956897">
        <w:rPr>
          <w:sz w:val="36"/>
          <w:szCs w:val="36"/>
        </w:rPr>
        <w:t>PORTARIA Nº 0</w:t>
      </w:r>
      <w:r w:rsidR="002A6B97">
        <w:rPr>
          <w:sz w:val="36"/>
          <w:szCs w:val="36"/>
        </w:rPr>
        <w:t>0</w:t>
      </w:r>
      <w:r w:rsidR="00F84536">
        <w:rPr>
          <w:sz w:val="36"/>
          <w:szCs w:val="36"/>
        </w:rPr>
        <w:t>3</w:t>
      </w:r>
      <w:r w:rsidRPr="00956897">
        <w:rPr>
          <w:sz w:val="36"/>
          <w:szCs w:val="36"/>
        </w:rPr>
        <w:t>/20</w:t>
      </w:r>
      <w:r w:rsidR="00432204">
        <w:rPr>
          <w:sz w:val="36"/>
          <w:szCs w:val="36"/>
        </w:rPr>
        <w:t>2</w:t>
      </w:r>
      <w:r w:rsidR="00752956">
        <w:rPr>
          <w:sz w:val="36"/>
          <w:szCs w:val="36"/>
        </w:rPr>
        <w:t>3</w:t>
      </w:r>
    </w:p>
    <w:p w14:paraId="33EA70A1" w14:textId="77777777" w:rsidR="002E4794" w:rsidRDefault="002E4794" w:rsidP="00737D3F">
      <w:pPr>
        <w:spacing w:after="0" w:line="240" w:lineRule="auto"/>
        <w:jc w:val="center"/>
        <w:rPr>
          <w:rFonts w:ascii="Verdana" w:hAnsi="Verdana"/>
        </w:rPr>
      </w:pPr>
    </w:p>
    <w:p w14:paraId="43EF9592" w14:textId="7E719607" w:rsidR="002E4794" w:rsidRDefault="00751CC2" w:rsidP="00737D3F">
      <w:pPr>
        <w:pStyle w:val="Ttulo1"/>
        <w:spacing w:line="240" w:lineRule="auto"/>
        <w:ind w:left="4777"/>
        <w:jc w:val="both"/>
      </w:pPr>
      <w:r w:rsidRPr="008B1BC9">
        <w:t xml:space="preserve">Designação – Servidor – </w:t>
      </w:r>
      <w:r>
        <w:t>Função Gratificada - Coordenador do Centro de Apoio ao Cidadão</w:t>
      </w:r>
      <w:r w:rsidRPr="008B1BC9">
        <w:t xml:space="preserve"> – </w:t>
      </w:r>
      <w:r w:rsidR="00A04722">
        <w:t xml:space="preserve">Lei Municipal </w:t>
      </w:r>
      <w:r w:rsidRPr="008B1BC9">
        <w:t xml:space="preserve">nº </w:t>
      </w:r>
      <w:r w:rsidR="00A04722">
        <w:t>2.108</w:t>
      </w:r>
      <w:r>
        <w:t xml:space="preserve">, de </w:t>
      </w:r>
      <w:r w:rsidRPr="008B1BC9">
        <w:t>20</w:t>
      </w:r>
      <w:r w:rsidR="00A04722">
        <w:t>05</w:t>
      </w:r>
      <w:r w:rsidRPr="008B1BC9">
        <w:t xml:space="preserve"> – Providências.</w:t>
      </w:r>
    </w:p>
    <w:p w14:paraId="5949EE02" w14:textId="77777777" w:rsidR="002E4794" w:rsidRDefault="002E4794" w:rsidP="00737D3F">
      <w:pPr>
        <w:spacing w:after="0" w:line="240" w:lineRule="auto"/>
        <w:rPr>
          <w:rFonts w:ascii="Verdana" w:hAnsi="Verdana"/>
        </w:rPr>
      </w:pPr>
    </w:p>
    <w:p w14:paraId="043CB91E" w14:textId="3286708B" w:rsidR="002E4794" w:rsidRPr="0035327F" w:rsidRDefault="002E4794" w:rsidP="00737D3F">
      <w:pPr>
        <w:spacing w:after="0" w:line="24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</w:rPr>
        <w:t xml:space="preserve">O Presidente da Câmara Municipal de Carmo do Cajuru, Estado de Minas Gerais, no uso de suas atribuições legais, consoante lhe faculta a Lei Orgânica Municipal e o Regimento Interno deste Legislativo, </w:t>
      </w:r>
      <w:r w:rsidRPr="0035327F">
        <w:rPr>
          <w:rFonts w:ascii="Verdana" w:hAnsi="Verdana"/>
          <w:b/>
          <w:bCs/>
        </w:rPr>
        <w:t>RESOLVE:</w:t>
      </w:r>
    </w:p>
    <w:p w14:paraId="28966714" w14:textId="77777777" w:rsidR="002E4794" w:rsidRPr="0035327F" w:rsidRDefault="002E4794" w:rsidP="00737D3F">
      <w:pPr>
        <w:spacing w:after="0" w:line="240" w:lineRule="auto"/>
        <w:ind w:firstLine="843"/>
        <w:jc w:val="both"/>
        <w:rPr>
          <w:rFonts w:ascii="Verdana" w:hAnsi="Verdana"/>
        </w:rPr>
      </w:pPr>
    </w:p>
    <w:p w14:paraId="1902D08F" w14:textId="7722E394" w:rsidR="00751CC2" w:rsidRDefault="002E4794" w:rsidP="00737D3F">
      <w:pPr>
        <w:spacing w:after="0" w:line="24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  <w:b/>
          <w:bCs/>
        </w:rPr>
        <w:t>Art. 1º</w:t>
      </w:r>
      <w:r w:rsidR="002A6B97">
        <w:rPr>
          <w:rFonts w:ascii="Verdana" w:hAnsi="Verdana"/>
          <w:b/>
          <w:bCs/>
        </w:rPr>
        <w:t>.</w:t>
      </w:r>
      <w:r w:rsidRPr="0035327F">
        <w:rPr>
          <w:rFonts w:ascii="Verdana" w:hAnsi="Verdana"/>
        </w:rPr>
        <w:t xml:space="preserve"> </w:t>
      </w:r>
      <w:r w:rsidR="00751CC2">
        <w:rPr>
          <w:rFonts w:ascii="Verdana" w:hAnsi="Verdana"/>
        </w:rPr>
        <w:t xml:space="preserve">Fica designado o servidor </w:t>
      </w:r>
      <w:r w:rsidR="00751CC2">
        <w:rPr>
          <w:rFonts w:ascii="Verdana" w:hAnsi="Verdana"/>
          <w:b/>
          <w:bCs/>
        </w:rPr>
        <w:t>Pedro Paulo Maciel Júnior</w:t>
      </w:r>
      <w:r w:rsidR="00751CC2">
        <w:rPr>
          <w:rFonts w:ascii="Verdana" w:hAnsi="Verdana"/>
        </w:rPr>
        <w:t xml:space="preserve"> que ficará responsável pela </w:t>
      </w:r>
      <w:r w:rsidR="000005C4">
        <w:rPr>
          <w:rFonts w:ascii="Verdana" w:hAnsi="Verdana"/>
        </w:rPr>
        <w:t>coordenação do Centro de Apoio ao Cidadão (CAC)</w:t>
      </w:r>
      <w:r w:rsidR="00751CC2">
        <w:rPr>
          <w:rFonts w:ascii="Verdana" w:hAnsi="Verdana"/>
        </w:rPr>
        <w:t xml:space="preserve"> da Câmara Municipal de Carmo do Cajuru/MG para o anuênio de 202</w:t>
      </w:r>
      <w:r w:rsidR="00FE5FF3">
        <w:rPr>
          <w:rFonts w:ascii="Verdana" w:hAnsi="Verdana"/>
        </w:rPr>
        <w:t>3</w:t>
      </w:r>
      <w:r w:rsidR="00751CC2">
        <w:rPr>
          <w:rFonts w:ascii="Verdana" w:hAnsi="Verdana"/>
        </w:rPr>
        <w:t xml:space="preserve">, de acordo com o permissivo previsto no artigo 4º da </w:t>
      </w:r>
      <w:r w:rsidR="000005C4">
        <w:rPr>
          <w:rFonts w:ascii="Verdana" w:hAnsi="Verdana"/>
        </w:rPr>
        <w:t>Lei Municipal nº 2.108, de 07 de julho de 2005.</w:t>
      </w:r>
    </w:p>
    <w:p w14:paraId="722AE65B" w14:textId="77777777" w:rsidR="00751CC2" w:rsidRDefault="00751CC2" w:rsidP="00737D3F">
      <w:pPr>
        <w:spacing w:after="0" w:line="240" w:lineRule="auto"/>
        <w:ind w:firstLine="843"/>
        <w:jc w:val="both"/>
        <w:rPr>
          <w:rFonts w:ascii="Verdana" w:hAnsi="Verdana"/>
        </w:rPr>
      </w:pPr>
    </w:p>
    <w:p w14:paraId="43771FA8" w14:textId="32408673" w:rsidR="000005C4" w:rsidRDefault="000005C4" w:rsidP="00737D3F">
      <w:pPr>
        <w:spacing w:after="0" w:line="240" w:lineRule="auto"/>
        <w:ind w:firstLine="843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2º.</w:t>
      </w:r>
      <w:r>
        <w:rPr>
          <w:rFonts w:ascii="Verdana" w:hAnsi="Verdana"/>
          <w:bCs/>
        </w:rPr>
        <w:t xml:space="preserve"> As atribuições do servidor designado no artigo 1º desta Portaria são as estabelecidas n</w:t>
      </w:r>
      <w:r>
        <w:rPr>
          <w:rFonts w:ascii="Verdana" w:hAnsi="Verdana"/>
        </w:rPr>
        <w:t>a Lei Municipal nº 2.108, de 07 de julho de 2005</w:t>
      </w:r>
      <w:r>
        <w:rPr>
          <w:rFonts w:ascii="Verdana" w:hAnsi="Verdana"/>
          <w:bCs/>
        </w:rPr>
        <w:t>.</w:t>
      </w:r>
    </w:p>
    <w:p w14:paraId="4C065868" w14:textId="77777777" w:rsidR="000005C4" w:rsidRDefault="000005C4" w:rsidP="00737D3F">
      <w:pPr>
        <w:spacing w:after="0" w:line="240" w:lineRule="auto"/>
        <w:ind w:firstLine="843"/>
        <w:jc w:val="both"/>
        <w:rPr>
          <w:rFonts w:ascii="Verdana" w:hAnsi="Verdana"/>
          <w:b/>
          <w:bCs/>
        </w:rPr>
      </w:pPr>
    </w:p>
    <w:p w14:paraId="2A7A6899" w14:textId="66957CA8" w:rsidR="000005C4" w:rsidRDefault="000005C4" w:rsidP="00737D3F">
      <w:pPr>
        <w:spacing w:after="0" w:line="240" w:lineRule="auto"/>
        <w:ind w:firstLine="843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3º.</w:t>
      </w:r>
      <w:r>
        <w:rPr>
          <w:rFonts w:ascii="Verdana" w:hAnsi="Verdana"/>
          <w:bCs/>
        </w:rPr>
        <w:t xml:space="preserve"> O servidor designado por esta Portaria fará jus ao recebimento da gratificação criada pela Lei </w:t>
      </w:r>
      <w:r w:rsidR="00A04722">
        <w:rPr>
          <w:rFonts w:ascii="Verdana" w:hAnsi="Verdana"/>
          <w:bCs/>
        </w:rPr>
        <w:t>Complementar Municipal nº 115, de 02 de dezembro de 2021, prevista no seu Anexo III</w:t>
      </w:r>
      <w:r>
        <w:rPr>
          <w:rFonts w:ascii="Verdana" w:hAnsi="Verdana"/>
          <w:bCs/>
        </w:rPr>
        <w:t>.</w:t>
      </w:r>
    </w:p>
    <w:p w14:paraId="0FDC2B73" w14:textId="0C7B9C45" w:rsidR="00A04722" w:rsidRDefault="00A04722" w:rsidP="00737D3F">
      <w:pPr>
        <w:spacing w:after="0" w:line="240" w:lineRule="auto"/>
        <w:ind w:firstLine="843"/>
        <w:jc w:val="both"/>
        <w:rPr>
          <w:rFonts w:ascii="Verdana" w:hAnsi="Verdana"/>
          <w:bCs/>
        </w:rPr>
      </w:pPr>
    </w:p>
    <w:p w14:paraId="7D26AD19" w14:textId="7B573A8A" w:rsidR="00A04722" w:rsidRDefault="00A04722" w:rsidP="00737D3F">
      <w:pPr>
        <w:spacing w:after="0" w:line="240" w:lineRule="auto"/>
        <w:ind w:firstLine="843"/>
        <w:jc w:val="both"/>
        <w:rPr>
          <w:rFonts w:ascii="Verdana" w:hAnsi="Verdana"/>
          <w:bCs/>
        </w:rPr>
      </w:pPr>
      <w:r w:rsidRPr="003664FB">
        <w:rPr>
          <w:rFonts w:ascii="Verdana" w:hAnsi="Verdana"/>
          <w:b/>
        </w:rPr>
        <w:t>Art. 4º.</w:t>
      </w:r>
      <w:r>
        <w:rPr>
          <w:rFonts w:ascii="Verdana" w:hAnsi="Verdana"/>
          <w:bCs/>
        </w:rPr>
        <w:t xml:space="preserve"> </w:t>
      </w:r>
      <w:r w:rsidR="003664FB">
        <w:rPr>
          <w:rFonts w:ascii="Verdana" w:hAnsi="Verdana"/>
          <w:bCs/>
        </w:rPr>
        <w:t>Fica o mesmo servidor designado no art. 1º desta Portaria nomeado interinamente</w:t>
      </w:r>
      <w:r w:rsidR="003664FB" w:rsidRPr="003664FB">
        <w:rPr>
          <w:rFonts w:ascii="Verdana" w:hAnsi="Verdana"/>
        </w:rPr>
        <w:t xml:space="preserve"> para exercer o Cargo Público de Diretor de Secretaria, de livre nomeação e exoneração</w:t>
      </w:r>
      <w:r w:rsidR="003664FB">
        <w:rPr>
          <w:rFonts w:ascii="Verdana" w:hAnsi="Verdana"/>
        </w:rPr>
        <w:t xml:space="preserve">, nos termos da </w:t>
      </w:r>
      <w:r w:rsidR="003664FB">
        <w:rPr>
          <w:rFonts w:ascii="Verdana" w:hAnsi="Verdana"/>
          <w:bCs/>
        </w:rPr>
        <w:t>Lei Complementar Municipal nº 115, de 02 de dezembro de 2021.</w:t>
      </w:r>
    </w:p>
    <w:p w14:paraId="5C6DB0C0" w14:textId="05BC679C" w:rsidR="003664FB" w:rsidRDefault="003664FB" w:rsidP="00737D3F">
      <w:pPr>
        <w:spacing w:after="0" w:line="240" w:lineRule="auto"/>
        <w:ind w:firstLine="843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Parágrafo único.</w:t>
      </w:r>
      <w:r>
        <w:rPr>
          <w:rFonts w:ascii="Verdana" w:hAnsi="Verdana"/>
        </w:rPr>
        <w:t xml:space="preserve"> Fica vedada a acumulação da remuneração do servidor nomeado interinamente para o cargo de Diretor de Secretaria com a </w:t>
      </w:r>
      <w:r w:rsidRPr="0035327F">
        <w:rPr>
          <w:rFonts w:ascii="Verdana" w:hAnsi="Verdana"/>
        </w:rPr>
        <w:t xml:space="preserve">remuneração </w:t>
      </w:r>
      <w:r>
        <w:rPr>
          <w:rFonts w:ascii="Verdana" w:hAnsi="Verdana"/>
        </w:rPr>
        <w:t xml:space="preserve">de seu cargo efetivo, sendo que </w:t>
      </w:r>
      <w:r w:rsidRPr="0035327F">
        <w:rPr>
          <w:rFonts w:ascii="Verdana" w:hAnsi="Verdana"/>
        </w:rPr>
        <w:t xml:space="preserve">as atribuições atinentes ao Cargo são aquelas regularmente previstas na Lei </w:t>
      </w:r>
      <w:r>
        <w:rPr>
          <w:rFonts w:ascii="Verdana" w:hAnsi="Verdana"/>
        </w:rPr>
        <w:t>Complementar Municipal nº 115, de 2021</w:t>
      </w:r>
      <w:r w:rsidRPr="0035327F">
        <w:rPr>
          <w:rFonts w:ascii="Verdana" w:hAnsi="Verdana"/>
        </w:rPr>
        <w:t>, especificamente em seu Anexo I</w:t>
      </w:r>
      <w:r w:rsidR="00737D3F">
        <w:rPr>
          <w:rFonts w:ascii="Verdana" w:hAnsi="Verdana"/>
        </w:rPr>
        <w:t>V</w:t>
      </w:r>
      <w:r w:rsidRPr="0035327F">
        <w:rPr>
          <w:rFonts w:ascii="Verdana" w:hAnsi="Verdana"/>
        </w:rPr>
        <w:t>, para todos os efeitos legais.</w:t>
      </w:r>
    </w:p>
    <w:p w14:paraId="350B6EC1" w14:textId="77777777" w:rsidR="000005C4" w:rsidRDefault="000005C4" w:rsidP="00737D3F">
      <w:pPr>
        <w:spacing w:after="0" w:line="240" w:lineRule="auto"/>
        <w:ind w:firstLine="843"/>
        <w:jc w:val="both"/>
        <w:rPr>
          <w:rFonts w:ascii="Verdana" w:hAnsi="Verdana"/>
          <w:b/>
          <w:bCs/>
        </w:rPr>
      </w:pPr>
    </w:p>
    <w:p w14:paraId="12A4AC4C" w14:textId="54166AF4" w:rsidR="000005C4" w:rsidRDefault="000005C4" w:rsidP="00737D3F">
      <w:pPr>
        <w:spacing w:after="0" w:line="24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</w:t>
      </w:r>
      <w:r w:rsidR="003664FB">
        <w:rPr>
          <w:rFonts w:ascii="Verdana" w:hAnsi="Verdana"/>
          <w:b/>
          <w:bCs/>
        </w:rPr>
        <w:t>5</w:t>
      </w:r>
      <w:r>
        <w:rPr>
          <w:rFonts w:ascii="Verdana" w:hAnsi="Verdana"/>
          <w:b/>
          <w:bCs/>
        </w:rPr>
        <w:t>º.</w:t>
      </w:r>
      <w:r>
        <w:rPr>
          <w:rFonts w:ascii="Verdana" w:hAnsi="Verdana"/>
        </w:rPr>
        <w:t xml:space="preserve"> Esta Portaria entra em vigor na data de sua publicação.</w:t>
      </w:r>
    </w:p>
    <w:p w14:paraId="4720D1D7" w14:textId="77777777" w:rsidR="00A04722" w:rsidRDefault="00A04722" w:rsidP="00737D3F">
      <w:pPr>
        <w:spacing w:after="0" w:line="240" w:lineRule="auto"/>
        <w:ind w:firstLine="843"/>
        <w:jc w:val="both"/>
        <w:rPr>
          <w:rFonts w:ascii="Verdana" w:hAnsi="Verdana"/>
        </w:rPr>
      </w:pPr>
    </w:p>
    <w:p w14:paraId="7BEE9496" w14:textId="0194FBD9" w:rsidR="00E564D6" w:rsidRDefault="002E4794" w:rsidP="00737D3F">
      <w:pPr>
        <w:spacing w:after="0" w:line="24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</w:rPr>
        <w:t xml:space="preserve">           Carmo do Cajuru, </w:t>
      </w:r>
      <w:r w:rsidR="00F84536">
        <w:rPr>
          <w:rFonts w:ascii="Verdana" w:hAnsi="Verdana"/>
        </w:rPr>
        <w:t>0</w:t>
      </w:r>
      <w:r w:rsidR="00752956">
        <w:rPr>
          <w:rFonts w:ascii="Verdana" w:hAnsi="Verdana"/>
        </w:rPr>
        <w:t>2</w:t>
      </w:r>
      <w:r w:rsidRPr="0035327F">
        <w:rPr>
          <w:rFonts w:ascii="Verdana" w:hAnsi="Verdana"/>
        </w:rPr>
        <w:t xml:space="preserve"> de </w:t>
      </w:r>
      <w:r>
        <w:rPr>
          <w:rFonts w:ascii="Verdana" w:hAnsi="Verdana"/>
        </w:rPr>
        <w:t>janeiro</w:t>
      </w:r>
      <w:r w:rsidRPr="0035327F">
        <w:rPr>
          <w:rFonts w:ascii="Verdana" w:hAnsi="Verdana"/>
        </w:rPr>
        <w:t xml:space="preserve"> de 20</w:t>
      </w:r>
      <w:r w:rsidR="007A10A0">
        <w:rPr>
          <w:rFonts w:ascii="Verdana" w:hAnsi="Verdana"/>
        </w:rPr>
        <w:t>2</w:t>
      </w:r>
      <w:r w:rsidR="00752956">
        <w:rPr>
          <w:rFonts w:ascii="Verdana" w:hAnsi="Verdana"/>
        </w:rPr>
        <w:t>3</w:t>
      </w:r>
      <w:r w:rsidRPr="0035327F">
        <w:rPr>
          <w:rFonts w:ascii="Verdana" w:hAnsi="Verdana"/>
        </w:rPr>
        <w:t>.</w:t>
      </w:r>
    </w:p>
    <w:p w14:paraId="0AC7309D" w14:textId="77777777" w:rsidR="00064072" w:rsidRDefault="00064072" w:rsidP="00737D3F">
      <w:pPr>
        <w:spacing w:after="0" w:line="240" w:lineRule="auto"/>
        <w:ind w:firstLine="843"/>
        <w:jc w:val="both"/>
        <w:rPr>
          <w:rFonts w:ascii="Verdana" w:hAnsi="Verdana"/>
        </w:rPr>
      </w:pPr>
    </w:p>
    <w:p w14:paraId="16A09CBA" w14:textId="27DF77A8" w:rsidR="00064072" w:rsidRDefault="00064072" w:rsidP="00737D3F">
      <w:pPr>
        <w:spacing w:after="0" w:line="240" w:lineRule="auto"/>
        <w:ind w:firstLine="843"/>
        <w:jc w:val="both"/>
        <w:rPr>
          <w:rFonts w:ascii="Verdana" w:hAnsi="Verdana"/>
        </w:rPr>
      </w:pPr>
    </w:p>
    <w:p w14:paraId="42FE3369" w14:textId="2D0712A5" w:rsidR="00737D3F" w:rsidRDefault="00737D3F" w:rsidP="00737D3F">
      <w:pPr>
        <w:spacing w:after="0" w:line="240" w:lineRule="auto"/>
        <w:ind w:firstLine="843"/>
        <w:jc w:val="both"/>
        <w:rPr>
          <w:rFonts w:ascii="Verdana" w:hAnsi="Verdana"/>
        </w:rPr>
      </w:pPr>
    </w:p>
    <w:p w14:paraId="03631312" w14:textId="77777777" w:rsidR="00737D3F" w:rsidRDefault="00737D3F" w:rsidP="00737D3F">
      <w:pPr>
        <w:spacing w:after="0" w:line="240" w:lineRule="auto"/>
        <w:ind w:firstLine="843"/>
        <w:jc w:val="both"/>
        <w:rPr>
          <w:rFonts w:ascii="Verdana" w:hAnsi="Verdana"/>
        </w:rPr>
      </w:pPr>
    </w:p>
    <w:p w14:paraId="2AA94D0F" w14:textId="43683658" w:rsidR="00F84536" w:rsidRPr="004D29D2" w:rsidRDefault="00752956" w:rsidP="00737D3F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 xml:space="preserve">Rafael Alves Conrado                                           </w:t>
      </w:r>
      <w:r w:rsidR="00F84536">
        <w:rPr>
          <w:rFonts w:ascii="Verdana" w:hAnsi="Verdana"/>
          <w:b/>
        </w:rPr>
        <w:t>Sebastião de Faria Gomes</w:t>
      </w:r>
    </w:p>
    <w:p w14:paraId="3BFE08D9" w14:textId="1D4C3C09" w:rsidR="00F84536" w:rsidRPr="004D29D2" w:rsidRDefault="00F84536" w:rsidP="00737D3F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     </w:t>
      </w:r>
      <w:r w:rsidRPr="004D29D2">
        <w:rPr>
          <w:rFonts w:ascii="Verdana" w:hAnsi="Verdana"/>
          <w:b/>
          <w:bCs/>
        </w:rPr>
        <w:t>1º Secretário</w:t>
      </w:r>
    </w:p>
    <w:sectPr w:rsidR="00F84536" w:rsidRPr="004D29D2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4D61" w14:textId="77777777" w:rsidR="00B00821" w:rsidRDefault="00B00821" w:rsidP="00724934">
      <w:r>
        <w:separator/>
      </w:r>
    </w:p>
  </w:endnote>
  <w:endnote w:type="continuationSeparator" w:id="0">
    <w:p w14:paraId="28FEB0EE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D321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F34692" wp14:editId="7EE72C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42DA" w14:textId="77777777" w:rsidR="00B00821" w:rsidRDefault="00B00821" w:rsidP="00724934">
      <w:r>
        <w:separator/>
      </w:r>
    </w:p>
  </w:footnote>
  <w:footnote w:type="continuationSeparator" w:id="0">
    <w:p w14:paraId="6BDBED7F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B67B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1E5B246" wp14:editId="13F5135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005C4"/>
    <w:rsid w:val="00050364"/>
    <w:rsid w:val="00064072"/>
    <w:rsid w:val="000828A0"/>
    <w:rsid w:val="002A6B97"/>
    <w:rsid w:val="002E4794"/>
    <w:rsid w:val="003664FB"/>
    <w:rsid w:val="00432204"/>
    <w:rsid w:val="00441213"/>
    <w:rsid w:val="00475D96"/>
    <w:rsid w:val="00494916"/>
    <w:rsid w:val="00724934"/>
    <w:rsid w:val="00737D3F"/>
    <w:rsid w:val="00751CC2"/>
    <w:rsid w:val="00752956"/>
    <w:rsid w:val="00791D66"/>
    <w:rsid w:val="007A10A0"/>
    <w:rsid w:val="007C7118"/>
    <w:rsid w:val="00803E28"/>
    <w:rsid w:val="0097157F"/>
    <w:rsid w:val="00A04722"/>
    <w:rsid w:val="00AF3F9E"/>
    <w:rsid w:val="00B00821"/>
    <w:rsid w:val="00E32EA3"/>
    <w:rsid w:val="00E564D6"/>
    <w:rsid w:val="00F3769C"/>
    <w:rsid w:val="00F451D6"/>
    <w:rsid w:val="00F62421"/>
    <w:rsid w:val="00F84536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F67DB07"/>
  <w15:docId w15:val="{B0AB046E-41E1-4AA7-9F2B-10C3159D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2E4794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2E4794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E4794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E4794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7</cp:revision>
  <cp:lastPrinted>2020-01-14T10:34:00Z</cp:lastPrinted>
  <dcterms:created xsi:type="dcterms:W3CDTF">2021-01-04T12:35:00Z</dcterms:created>
  <dcterms:modified xsi:type="dcterms:W3CDTF">2023-01-02T11:26:00Z</dcterms:modified>
</cp:coreProperties>
</file>