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3557613F" w:rsidRDefault="00131A27" w14:paraId="20BEF5BA" w14:textId="1782D467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3557613F" w:rsidR="00131A27">
        <w:rPr>
          <w:rFonts w:ascii="Verdana" w:hAnsi="Verdana"/>
          <w:sz w:val="22"/>
          <w:szCs w:val="22"/>
        </w:rPr>
        <w:t>INDICAÇÃO Nº</w:t>
      </w:r>
      <w:r w:rsidRPr="3557613F" w:rsidR="28F1C314">
        <w:rPr>
          <w:rFonts w:ascii="Verdana" w:hAnsi="Verdana"/>
          <w:sz w:val="22"/>
          <w:szCs w:val="22"/>
        </w:rPr>
        <w:t xml:space="preserve"> </w:t>
      </w:r>
      <w:r w:rsidRPr="3557613F" w:rsidR="00131A27">
        <w:rPr>
          <w:rFonts w:ascii="Verdana" w:hAnsi="Verdana"/>
          <w:sz w:val="22"/>
          <w:szCs w:val="22"/>
        </w:rPr>
        <w:t>0</w:t>
      </w:r>
      <w:r w:rsidRPr="3557613F" w:rsidR="2EE20989">
        <w:rPr>
          <w:rFonts w:ascii="Verdana" w:hAnsi="Verdana"/>
          <w:sz w:val="22"/>
          <w:szCs w:val="22"/>
        </w:rPr>
        <w:t>3</w:t>
      </w:r>
      <w:r w:rsidRPr="3557613F" w:rsidR="0A263AB6">
        <w:rPr>
          <w:rFonts w:ascii="Verdana" w:hAnsi="Verdana"/>
          <w:sz w:val="22"/>
          <w:szCs w:val="22"/>
        </w:rPr>
        <w:t>5</w:t>
      </w:r>
      <w:r w:rsidRPr="3557613F" w:rsidR="00131A27">
        <w:rPr>
          <w:rFonts w:ascii="Verdana" w:hAnsi="Verdana"/>
          <w:sz w:val="22"/>
          <w:szCs w:val="22"/>
        </w:rPr>
        <w:t>/20</w:t>
      </w:r>
      <w:r w:rsidRPr="3557613F" w:rsidR="00131A27">
        <w:rPr>
          <w:rFonts w:ascii="Verdana" w:hAnsi="Verdana"/>
          <w:sz w:val="22"/>
          <w:szCs w:val="22"/>
        </w:rPr>
        <w:t>24</w:t>
      </w:r>
      <w:r w:rsidRPr="3557613F" w:rsidR="00131A27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7BA1F624" w:rsidRDefault="00131A27" w14:paraId="7D47812E" w14:textId="6408D661">
      <w:pPr>
        <w:pStyle w:val="Normal"/>
        <w:spacing w:after="240" w:line="360" w:lineRule="auto"/>
        <w:ind w:firstLine="708"/>
        <w:rPr>
          <w:rFonts w:cs="Times New Roman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 Vereador que o presente assina, no uso de sua </w:t>
      </w:r>
      <w:r w:rsidRPr="3557613F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3557613F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vem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 Sr. Prefeito Municipal</w:t>
      </w:r>
      <w:r w:rsidRPr="1B74E5BE" w:rsidR="00131A27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3557613F" w:rsidR="1FCDAD7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seja feita </w:t>
      </w:r>
      <w:r w:rsidRPr="3557613F" w:rsidR="696A4CE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por meio de Decreto ou Projeto de Lei para regulamentar o Bolsa Atleta, conforme a Lei Municipal Nº </w:t>
      </w:r>
      <w:r w:rsidRPr="3557613F" w:rsidR="461BCAC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2.915/2022</w:t>
      </w:r>
      <w:r w:rsidRPr="551DB454" w:rsidR="5BF0F211">
        <w:rPr>
          <w:b w:val="1"/>
          <w:bCs w:val="1"/>
          <w:sz w:val="22"/>
          <w:szCs w:val="22"/>
        </w:rPr>
        <w:t>.</w:t>
      </w:r>
    </w:p>
    <w:p w:rsidRPr="00290284" w:rsidR="00131A27" w:rsidP="00131A27" w:rsidRDefault="00131A27" w14:paraId="3B33B68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131A27" w:rsidP="1B74E5BE" w:rsidRDefault="00131A27" w14:paraId="49EE1369" w14:textId="77777777">
      <w:pPr>
        <w:spacing w:line="360" w:lineRule="auto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="5F151DB4" w:rsidP="3557613F" w:rsidRDefault="5F151DB4" w14:paraId="717837CF" w14:textId="7ED3F21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557613F" w:rsidR="7011CAEC">
        <w:rPr>
          <w:rFonts w:ascii="Verdana" w:hAnsi="Verdana" w:eastAsia="Verdana" w:cs="Verdana"/>
          <w:noProof w:val="0"/>
          <w:sz w:val="22"/>
          <w:szCs w:val="22"/>
          <w:lang w:val="pt-BR"/>
        </w:rPr>
        <w:t>O objetivo do referido Programa é garantir a manutenção da carreira dos atletas de reconhecido destaque, buscando proporcionar condições para que se dediquem ao treinamento esportivo e participação em competições, visando ao desenvolvimento pleno de sua carreira esportiva.</w:t>
      </w:r>
      <w:r w:rsidRPr="3557613F" w:rsidR="40E227B5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5F151DB4" w:rsidP="05EA22FC" w:rsidRDefault="5F151DB4" w14:paraId="28666FAE" w14:textId="2F2EC4D7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3557613F" w:rsidR="2EB6B01E">
        <w:rPr>
          <w:rFonts w:ascii="Verdana" w:hAnsi="Verdana" w:eastAsia="Verdana" w:cs="Verdana"/>
          <w:noProof w:val="0"/>
          <w:sz w:val="22"/>
          <w:szCs w:val="22"/>
          <w:lang w:val="pt-BR"/>
        </w:rPr>
        <w:t>Apesar da Lei Municipal Nº 2.915/2022 estar em vigência, não houve benefício a qualquer atleta que procuro</w:t>
      </w:r>
      <w:r w:rsidRPr="3557613F" w:rsidR="52906C2A">
        <w:rPr>
          <w:rFonts w:ascii="Verdana" w:hAnsi="Verdana" w:eastAsia="Verdana" w:cs="Verdana"/>
          <w:noProof w:val="0"/>
          <w:sz w:val="22"/>
          <w:szCs w:val="22"/>
          <w:lang w:val="pt-BR"/>
        </w:rPr>
        <w:t>u</w:t>
      </w:r>
      <w:r w:rsidRPr="3557613F" w:rsidR="2EB6B01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a municipalidade</w:t>
      </w:r>
      <w:r w:rsidRPr="3557613F" w:rsidR="14E39349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até o momento.</w:t>
      </w:r>
    </w:p>
    <w:p w:rsidR="5F151DB4" w:rsidP="1B74E5BE" w:rsidRDefault="5F151DB4" w14:paraId="26EC8E5F" w14:textId="424B37C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B74E5BE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7BA1F624" w:rsidRDefault="00131A27" w14:paraId="06CF3F65" w14:textId="69ECA808">
      <w:pPr>
        <w:spacing w:line="360" w:lineRule="auto"/>
        <w:jc w:val="center"/>
        <w:rPr>
          <w:sz w:val="22"/>
          <w:szCs w:val="22"/>
        </w:rPr>
      </w:pPr>
      <w:r w:rsidRPr="3557613F" w:rsidR="00131A27">
        <w:rPr>
          <w:rFonts w:cs="Times New Roman"/>
          <w:sz w:val="22"/>
          <w:szCs w:val="22"/>
        </w:rPr>
        <w:t xml:space="preserve">Carmo do Cajuru, </w:t>
      </w:r>
      <w:r w:rsidRPr="3557613F" w:rsidR="766F39BA">
        <w:rPr>
          <w:rFonts w:cs="Times New Roman"/>
          <w:sz w:val="22"/>
          <w:szCs w:val="22"/>
        </w:rPr>
        <w:t>26</w:t>
      </w:r>
      <w:r w:rsidRPr="3557613F" w:rsidR="00131A27">
        <w:rPr>
          <w:rFonts w:cs="Times New Roman"/>
          <w:sz w:val="22"/>
          <w:szCs w:val="22"/>
        </w:rPr>
        <w:t xml:space="preserve"> de </w:t>
      </w:r>
      <w:r w:rsidRPr="3557613F" w:rsidR="3B680E40">
        <w:rPr>
          <w:rFonts w:cs="Times New Roman"/>
          <w:sz w:val="22"/>
          <w:szCs w:val="22"/>
        </w:rPr>
        <w:t>março</w:t>
      </w:r>
      <w:r w:rsidRPr="3557613F" w:rsidR="00131A27">
        <w:rPr>
          <w:rFonts w:cs="Times New Roman"/>
          <w:sz w:val="22"/>
          <w:szCs w:val="22"/>
        </w:rPr>
        <w:t xml:space="preserve"> de 20</w:t>
      </w:r>
      <w:r w:rsidRPr="3557613F" w:rsidR="00131A27">
        <w:rPr>
          <w:rFonts w:cs="Times New Roman"/>
          <w:sz w:val="22"/>
          <w:szCs w:val="22"/>
        </w:rPr>
        <w:t>24</w:t>
      </w:r>
      <w:r w:rsidRPr="3557613F" w:rsidR="00131A27">
        <w:rPr>
          <w:rFonts w:cs="Times New Roman"/>
          <w:sz w:val="22"/>
          <w:szCs w:val="22"/>
        </w:rPr>
        <w:t>.</w:t>
      </w:r>
    </w:p>
    <w:p w:rsidRPr="00290284" w:rsidR="00131A27" w:rsidP="00131A27" w:rsidRDefault="00131A27" w14:paraId="6F860B6E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551DB454" w:rsidRDefault="00131A27" w14:paraId="047176D2" w14:textId="5A6A4975">
      <w:pPr>
        <w:jc w:val="center"/>
        <w:rPr>
          <w:rFonts w:cs="Times New Roman"/>
          <w:b w:val="1"/>
          <w:bCs w:val="1"/>
          <w:sz w:val="22"/>
          <w:szCs w:val="22"/>
        </w:rPr>
      </w:pPr>
      <w:r w:rsidRPr="05EA22FC" w:rsidR="1539D051">
        <w:rPr>
          <w:rFonts w:cs="Times New Roman"/>
          <w:b w:val="1"/>
          <w:bCs w:val="1"/>
          <w:sz w:val="22"/>
          <w:szCs w:val="22"/>
        </w:rPr>
        <w:t>R</w:t>
      </w:r>
      <w:r w:rsidRPr="05EA22FC" w:rsidR="6513C4B6">
        <w:rPr>
          <w:rFonts w:cs="Times New Roman"/>
          <w:b w:val="1"/>
          <w:bCs w:val="1"/>
          <w:sz w:val="22"/>
          <w:szCs w:val="22"/>
        </w:rPr>
        <w:t xml:space="preserve">afael Alves </w:t>
      </w:r>
      <w:r w:rsidRPr="05EA22FC" w:rsidR="6513C4B6">
        <w:rPr>
          <w:rFonts w:cs="Times New Roman"/>
          <w:b w:val="1"/>
          <w:bCs w:val="1"/>
          <w:sz w:val="22"/>
          <w:szCs w:val="22"/>
        </w:rPr>
        <w:t>Conrado</w:t>
      </w:r>
    </w:p>
    <w:p w:rsidR="00131A27" w:rsidP="00131A27" w:rsidRDefault="00131A27" w14:paraId="0FE81382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131A27" w:rsidP="00131A27" w:rsidRDefault="00131A27" w14:paraId="55412510" w14:textId="77777777"/>
    <w:p w:rsidR="00131A27" w:rsidP="00131A27" w:rsidRDefault="00131A27" w14:paraId="3F37B18D" w14:textId="77777777"/>
    <w:p w:rsidR="00131A27" w:rsidP="00131A27" w:rsidRDefault="00131A27" w14:paraId="56A346C9" w14:textId="77777777"/>
    <w:p w:rsidR="00002CAB" w:rsidRDefault="00002CAB" w14:paraId="07F05055" w14:textId="77777777"/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F80F4C"/>
    <w:rsid w:val="0393DFAD"/>
    <w:rsid w:val="052FB00E"/>
    <w:rsid w:val="05B3DBE5"/>
    <w:rsid w:val="05EA22FC"/>
    <w:rsid w:val="06CE0E90"/>
    <w:rsid w:val="0A263AB6"/>
    <w:rsid w:val="0BE5CF5B"/>
    <w:rsid w:val="0C200783"/>
    <w:rsid w:val="0DA3B30D"/>
    <w:rsid w:val="1062CD2D"/>
    <w:rsid w:val="10777DAB"/>
    <w:rsid w:val="10BF7103"/>
    <w:rsid w:val="12864EA5"/>
    <w:rsid w:val="137E2FA3"/>
    <w:rsid w:val="14E39349"/>
    <w:rsid w:val="1539D051"/>
    <w:rsid w:val="15AB111F"/>
    <w:rsid w:val="166DEA5B"/>
    <w:rsid w:val="1A26F5F1"/>
    <w:rsid w:val="1A8DD441"/>
    <w:rsid w:val="1B74E5BE"/>
    <w:rsid w:val="1DC83C00"/>
    <w:rsid w:val="1FCDAD7E"/>
    <w:rsid w:val="21E186B9"/>
    <w:rsid w:val="25DC00B7"/>
    <w:rsid w:val="26B4F7DC"/>
    <w:rsid w:val="26D3E1B5"/>
    <w:rsid w:val="285019BA"/>
    <w:rsid w:val="28F1C314"/>
    <w:rsid w:val="298D2642"/>
    <w:rsid w:val="2C9C5466"/>
    <w:rsid w:val="2DEAA353"/>
    <w:rsid w:val="2EB6B01E"/>
    <w:rsid w:val="2EE20989"/>
    <w:rsid w:val="31250B12"/>
    <w:rsid w:val="32902157"/>
    <w:rsid w:val="351DF2B0"/>
    <w:rsid w:val="3557613F"/>
    <w:rsid w:val="35B94324"/>
    <w:rsid w:val="388C5685"/>
    <w:rsid w:val="39139ADF"/>
    <w:rsid w:val="3B680E40"/>
    <w:rsid w:val="40E227B5"/>
    <w:rsid w:val="451EBFAE"/>
    <w:rsid w:val="461BCAC4"/>
    <w:rsid w:val="46C1047C"/>
    <w:rsid w:val="47F9BE5E"/>
    <w:rsid w:val="4A3AB3A9"/>
    <w:rsid w:val="4D10A936"/>
    <w:rsid w:val="4DBA66DC"/>
    <w:rsid w:val="507E4B3C"/>
    <w:rsid w:val="51D29879"/>
    <w:rsid w:val="52906C2A"/>
    <w:rsid w:val="551DB454"/>
    <w:rsid w:val="55E56470"/>
    <w:rsid w:val="5BF0F211"/>
    <w:rsid w:val="5F151DB4"/>
    <w:rsid w:val="64114AD5"/>
    <w:rsid w:val="6513C4B6"/>
    <w:rsid w:val="654040D8"/>
    <w:rsid w:val="65AD1B36"/>
    <w:rsid w:val="67BC126B"/>
    <w:rsid w:val="68D6B6C5"/>
    <w:rsid w:val="696A4CE4"/>
    <w:rsid w:val="6CFE7618"/>
    <w:rsid w:val="6FD2460F"/>
    <w:rsid w:val="7011CAEC"/>
    <w:rsid w:val="7027203D"/>
    <w:rsid w:val="72301040"/>
    <w:rsid w:val="7336622C"/>
    <w:rsid w:val="74FEF346"/>
    <w:rsid w:val="757A8FD7"/>
    <w:rsid w:val="760929F2"/>
    <w:rsid w:val="766F39BA"/>
    <w:rsid w:val="772BD4C2"/>
    <w:rsid w:val="774ABE9B"/>
    <w:rsid w:val="79689FFA"/>
    <w:rsid w:val="7BA1F624"/>
    <w:rsid w:val="7C3A6E0A"/>
    <w:rsid w:val="7CA040BC"/>
    <w:rsid w:val="7D4389F5"/>
    <w:rsid w:val="7DBF7BA8"/>
    <w:rsid w:val="7DD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Pedro Junior</lastModifiedBy>
  <revision>8</revision>
  <lastPrinted>2024-02-06T15:56:00.0000000Z</lastPrinted>
  <dcterms:created xsi:type="dcterms:W3CDTF">2024-02-06T15:52:00.0000000Z</dcterms:created>
  <dcterms:modified xsi:type="dcterms:W3CDTF">2024-03-25T17:55:06.5787892Z</dcterms:modified>
</coreProperties>
</file>