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0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5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0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5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, no uso de suas atribuições e de acordo com a Lei 14.133/2021, resolve HOMOLOGAR e ADJUDICAR o PROCESSO LICITATÓRIO nº 0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5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/2022, DISPENSA nº 0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5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/2022, OBJETO: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t-BR"/>
        </w:rPr>
        <w:t>c</w:t>
      </w:r>
      <w:r>
        <w:rPr>
          <w:rFonts w:eastAsia="Times New Roman" w:cs="Calibri" w:ascii="Times New Roman" w:hAnsi="Times New Roman" w:cstheme="minorHAnsi"/>
          <w:b w:val="false"/>
          <w:bCs w:val="false"/>
          <w:sz w:val="24"/>
          <w:szCs w:val="24"/>
          <w:lang w:eastAsia="pt-BR"/>
        </w:rPr>
        <w:t>ontratação de serviço especializado em investigação geotécnica por meio de sondagem a percussão no terreno em que será construída a nova sede da Câmara Municipal de Carmo do Cajuru, M</w:t>
      </w:r>
      <w:r>
        <w:rPr>
          <w:rFonts w:eastAsia="Times New Roman" w:cs="Calibri" w:ascii="Times New Roman" w:hAnsi="Times New Roman" w:cstheme="minorHAnsi"/>
          <w:b w:val="false"/>
          <w:bCs w:val="false"/>
          <w:sz w:val="24"/>
          <w:szCs w:val="24"/>
          <w:lang w:eastAsia="pt-BR"/>
        </w:rPr>
        <w:t>G</w:t>
      </w:r>
      <w:r>
        <w:rPr>
          <w:rFonts w:eastAsia="Times New Roman" w:cs="Calibri" w:ascii="Times New Roman" w:hAnsi="Times New Roman" w:cstheme="minorHAnsi"/>
          <w:b w:val="false"/>
          <w:bCs w:val="false"/>
          <w:sz w:val="24"/>
          <w:szCs w:val="24"/>
          <w:lang w:eastAsia="pt-BR"/>
        </w:rPr>
        <w:t>.</w:t>
      </w:r>
      <w:r>
        <w:rPr>
          <w:rFonts w:eastAsia="Times New Roman" w:cs="Calibri" w:ascii="Times New Roman" w:hAnsi="Times New Roman" w:cstheme="minorHAnsi"/>
          <w:b/>
          <w:sz w:val="24"/>
          <w:szCs w:val="24"/>
          <w:lang w:eastAsia="pt-BR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Aprovo os procedimentos realizados para a contratação da licitante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D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 xml:space="preserve">ivisolo Soluções Geotécnicas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t-BR"/>
        </w:rPr>
        <w:t>(CNPJ 15.225.228/0001-57)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eastAsia="Times New Roman"/>
          <w:lang w:eastAsia="pt-B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Carmo do Cajuru,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09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fevereiro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Garamond" w:hAnsi="Garamond" w:cs="Garamond" w:eastAsia="SimSun"/>
      <w:color w:val="000000"/>
      <w:kern w:val="2"/>
      <w:sz w:val="24"/>
      <w:szCs w:val="24"/>
      <w:lang w:eastAsia="en-US" w:val="pt-BR" w:bidi="hi-IN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eastAsia="en-US" w:val="pt-BR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LibreOffice/7.2.3.2$Windows_X86_64 LibreOffice_project/d166454616c1632304285822f9c83ce2e660fd92</Application>
  <AppVersion>15.0000</AppVersion>
  <DocSecurity>0</DocSecurity>
  <Pages>1</Pages>
  <Words>119</Words>
  <Characters>661</Characters>
  <CharactersWithSpaces>775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2022-02-09T14:18:48Z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