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D9E5" w14:textId="2C5429B3" w:rsidR="00D432BC" w:rsidRPr="00AF2CEF" w:rsidRDefault="00D432BC" w:rsidP="00D432BC">
      <w:pPr>
        <w:spacing w:after="0" w:line="240" w:lineRule="auto"/>
        <w:jc w:val="both"/>
        <w:rPr>
          <w:rFonts w:ascii="Verdana" w:hAnsi="Verdana"/>
          <w:b/>
          <w:bCs/>
          <w:sz w:val="20"/>
          <w:szCs w:val="20"/>
        </w:rPr>
      </w:pPr>
      <w:r w:rsidRPr="00AF2CEF">
        <w:rPr>
          <w:rFonts w:ascii="Verdana" w:hAnsi="Verdana"/>
          <w:b/>
          <w:bCs/>
          <w:sz w:val="20"/>
          <w:szCs w:val="20"/>
        </w:rPr>
        <w:t>Oficio Nº: 111/2021/CMCC</w:t>
      </w:r>
    </w:p>
    <w:p w14:paraId="33D080DC" w14:textId="2A5161F6" w:rsidR="00D432BC" w:rsidRPr="00AF2CEF" w:rsidRDefault="00D432BC" w:rsidP="00D432BC">
      <w:pPr>
        <w:spacing w:after="0" w:line="240" w:lineRule="auto"/>
        <w:jc w:val="both"/>
        <w:rPr>
          <w:rFonts w:ascii="Verdana" w:hAnsi="Verdana"/>
          <w:b/>
          <w:bCs/>
          <w:sz w:val="20"/>
          <w:szCs w:val="20"/>
        </w:rPr>
      </w:pPr>
      <w:r w:rsidRPr="00AF2CEF">
        <w:rPr>
          <w:rFonts w:ascii="Verdana" w:hAnsi="Verdana"/>
          <w:b/>
          <w:bCs/>
          <w:sz w:val="20"/>
          <w:szCs w:val="20"/>
        </w:rPr>
        <w:t>Serviço: Diretor de Secretaria</w:t>
      </w:r>
    </w:p>
    <w:p w14:paraId="138A02BB" w14:textId="34156245" w:rsidR="00D432BC" w:rsidRPr="00AF2CEF" w:rsidRDefault="00D432BC" w:rsidP="00D432BC">
      <w:pPr>
        <w:spacing w:after="0" w:line="240" w:lineRule="auto"/>
        <w:jc w:val="both"/>
        <w:rPr>
          <w:rFonts w:ascii="Verdana" w:hAnsi="Verdana"/>
          <w:b/>
          <w:bCs/>
          <w:sz w:val="20"/>
          <w:szCs w:val="20"/>
        </w:rPr>
      </w:pPr>
      <w:r w:rsidRPr="00AF2CEF">
        <w:rPr>
          <w:rFonts w:ascii="Verdana" w:hAnsi="Verdana"/>
          <w:b/>
          <w:bCs/>
          <w:sz w:val="20"/>
          <w:szCs w:val="20"/>
        </w:rPr>
        <w:t>Assunto: Esclarecimentos</w:t>
      </w:r>
    </w:p>
    <w:p w14:paraId="30977FEC" w14:textId="02F3E7DC" w:rsidR="00D432BC" w:rsidRPr="00AF2CEF" w:rsidRDefault="00D432BC" w:rsidP="00D432BC">
      <w:pPr>
        <w:spacing w:after="0" w:line="240" w:lineRule="auto"/>
        <w:jc w:val="both"/>
        <w:rPr>
          <w:rFonts w:ascii="Verdana" w:hAnsi="Verdana"/>
          <w:b/>
          <w:bCs/>
          <w:sz w:val="20"/>
          <w:szCs w:val="20"/>
        </w:rPr>
      </w:pPr>
      <w:r w:rsidRPr="00AF2CEF">
        <w:rPr>
          <w:rFonts w:ascii="Verdana" w:hAnsi="Verdana"/>
          <w:b/>
          <w:bCs/>
          <w:sz w:val="20"/>
          <w:szCs w:val="20"/>
        </w:rPr>
        <w:t>Data: 08 de outubro de 2021</w:t>
      </w:r>
    </w:p>
    <w:p w14:paraId="3F135F38" w14:textId="77777777" w:rsidR="00D432BC" w:rsidRPr="00AF2CEF" w:rsidRDefault="00D432BC" w:rsidP="00D432BC">
      <w:pPr>
        <w:jc w:val="both"/>
        <w:rPr>
          <w:rFonts w:ascii="Verdana" w:hAnsi="Verdana"/>
          <w:sz w:val="20"/>
          <w:szCs w:val="20"/>
        </w:rPr>
      </w:pPr>
    </w:p>
    <w:p w14:paraId="6538C30E" w14:textId="77777777" w:rsidR="00D432BC" w:rsidRPr="00AF2CEF" w:rsidRDefault="00D432BC" w:rsidP="00D432BC">
      <w:pPr>
        <w:ind w:firstLine="708"/>
        <w:jc w:val="both"/>
        <w:rPr>
          <w:rFonts w:ascii="Verdana" w:hAnsi="Verdana"/>
          <w:sz w:val="20"/>
          <w:szCs w:val="20"/>
        </w:rPr>
      </w:pPr>
      <w:r w:rsidRPr="00AF2CEF">
        <w:rPr>
          <w:rFonts w:ascii="Verdana" w:hAnsi="Verdana"/>
          <w:sz w:val="20"/>
          <w:szCs w:val="20"/>
        </w:rPr>
        <w:t>Digníssimo Diretor Geral,</w:t>
      </w:r>
    </w:p>
    <w:p w14:paraId="49137310" w14:textId="39D93D46" w:rsidR="00D432BC" w:rsidRPr="00AF2CEF" w:rsidRDefault="00D432BC" w:rsidP="00D432BC">
      <w:pPr>
        <w:ind w:firstLine="708"/>
        <w:jc w:val="both"/>
        <w:rPr>
          <w:rFonts w:ascii="Verdana" w:hAnsi="Verdana"/>
          <w:sz w:val="20"/>
          <w:szCs w:val="20"/>
        </w:rPr>
      </w:pPr>
      <w:r w:rsidRPr="00AF2CEF">
        <w:rPr>
          <w:rFonts w:ascii="Verdana" w:hAnsi="Verdana"/>
          <w:sz w:val="20"/>
          <w:szCs w:val="20"/>
        </w:rPr>
        <w:t>A Câmara Municipal de Carmo do Cajuru, vem por meio deste, por meio de seu Diretor de Secretaria, esclarecer fatos apresentados em reunião virtual na data de hoje, no que se refere a precificação do Projeto Executivo do Projeto Arquitetônico</w:t>
      </w:r>
      <w:r w:rsidR="002042DA" w:rsidRPr="00AF2CEF">
        <w:rPr>
          <w:rFonts w:ascii="Verdana" w:hAnsi="Verdana"/>
          <w:sz w:val="20"/>
          <w:szCs w:val="20"/>
        </w:rPr>
        <w:t xml:space="preserve"> da Nova Sede da Câmara Municipal.</w:t>
      </w:r>
    </w:p>
    <w:p w14:paraId="5E10819E" w14:textId="4049DF66" w:rsidR="002042DA" w:rsidRPr="00AF2CEF" w:rsidRDefault="002042DA" w:rsidP="00D432BC">
      <w:pPr>
        <w:ind w:firstLine="708"/>
        <w:jc w:val="both"/>
        <w:rPr>
          <w:rFonts w:ascii="Verdana" w:hAnsi="Verdana"/>
          <w:sz w:val="20"/>
          <w:szCs w:val="20"/>
        </w:rPr>
      </w:pPr>
      <w:r w:rsidRPr="00AF2CEF">
        <w:rPr>
          <w:rFonts w:ascii="Verdana" w:hAnsi="Verdana"/>
          <w:sz w:val="20"/>
          <w:szCs w:val="20"/>
        </w:rPr>
        <w:t xml:space="preserve">Esclarecemos que em consultas a arquitetos locais e construtores para que pudéssemos obter um valor estimativo, sendo limitado pela Lei Nº 14.133/2021, em seu artigo 75, inciso I, </w:t>
      </w:r>
      <w:r w:rsidR="008E0493">
        <w:rPr>
          <w:rFonts w:ascii="Verdana" w:hAnsi="Verdana"/>
          <w:sz w:val="20"/>
          <w:szCs w:val="20"/>
        </w:rPr>
        <w:t>n</w:t>
      </w:r>
      <w:r w:rsidRPr="00AF2CEF">
        <w:rPr>
          <w:rFonts w:ascii="Verdana" w:hAnsi="Verdana"/>
          <w:sz w:val="20"/>
          <w:szCs w:val="20"/>
        </w:rPr>
        <w:t>as informações recebidas os profissionais consultados</w:t>
      </w:r>
      <w:r w:rsidR="00722104" w:rsidRPr="00AF2CEF">
        <w:rPr>
          <w:rFonts w:ascii="Verdana" w:hAnsi="Verdana"/>
          <w:sz w:val="20"/>
          <w:szCs w:val="20"/>
        </w:rPr>
        <w:t xml:space="preserve"> foram categóricos em nos informar que o valor de até R$ 100.000,00 reais é suficiente para cobrir os custos para a elaboração do Projeto Executivo.</w:t>
      </w:r>
    </w:p>
    <w:p w14:paraId="698C17CD" w14:textId="6BCF5CC5" w:rsidR="00722104" w:rsidRPr="00AF2CEF" w:rsidRDefault="00722104" w:rsidP="00D432BC">
      <w:pPr>
        <w:ind w:firstLine="708"/>
        <w:jc w:val="both"/>
        <w:rPr>
          <w:rFonts w:ascii="Verdana" w:hAnsi="Verdana"/>
          <w:sz w:val="20"/>
          <w:szCs w:val="20"/>
        </w:rPr>
      </w:pPr>
      <w:r w:rsidRPr="00AF2CEF">
        <w:rPr>
          <w:rFonts w:ascii="Verdana" w:hAnsi="Verdana"/>
          <w:sz w:val="20"/>
          <w:szCs w:val="20"/>
        </w:rPr>
        <w:t>Tal informação foi baseada nos seguintes parâmetros:</w:t>
      </w:r>
    </w:p>
    <w:p w14:paraId="017C1484" w14:textId="77777777" w:rsidR="006F31D0" w:rsidRPr="00AF2CEF" w:rsidRDefault="00722104" w:rsidP="006F31D0">
      <w:pPr>
        <w:pStyle w:val="PargrafodaLista"/>
        <w:numPr>
          <w:ilvl w:val="0"/>
          <w:numId w:val="2"/>
        </w:numPr>
        <w:jc w:val="both"/>
        <w:rPr>
          <w:rFonts w:ascii="Verdana" w:hAnsi="Verdana"/>
          <w:sz w:val="20"/>
          <w:szCs w:val="20"/>
        </w:rPr>
      </w:pPr>
      <w:r w:rsidRPr="00AF2CEF">
        <w:rPr>
          <w:rFonts w:ascii="Verdana" w:hAnsi="Verdana"/>
          <w:sz w:val="20"/>
          <w:szCs w:val="20"/>
        </w:rPr>
        <w:t>A atual sede da Câmara Municipal ocupa uma área construída com um total de 600 m</w:t>
      </w:r>
      <w:r w:rsidR="006F31D0" w:rsidRPr="00AF2CEF">
        <w:rPr>
          <w:rFonts w:ascii="Verdana" w:hAnsi="Verdana"/>
          <w:sz w:val="20"/>
          <w:szCs w:val="20"/>
        </w:rPr>
        <w:t>²;</w:t>
      </w:r>
    </w:p>
    <w:p w14:paraId="23EEEFAC" w14:textId="0892BD19" w:rsidR="006F31D0" w:rsidRPr="00AF2CEF" w:rsidRDefault="006F31D0" w:rsidP="006F31D0">
      <w:pPr>
        <w:pStyle w:val="PargrafodaLista"/>
        <w:numPr>
          <w:ilvl w:val="0"/>
          <w:numId w:val="2"/>
        </w:numPr>
        <w:jc w:val="both"/>
        <w:rPr>
          <w:rFonts w:ascii="Verdana" w:hAnsi="Verdana"/>
          <w:sz w:val="20"/>
          <w:szCs w:val="20"/>
        </w:rPr>
      </w:pPr>
      <w:r w:rsidRPr="00AF2CEF">
        <w:rPr>
          <w:rFonts w:ascii="Verdana" w:hAnsi="Verdana"/>
          <w:sz w:val="20"/>
          <w:szCs w:val="20"/>
        </w:rPr>
        <w:t>considerando o aumento do número de parlamentares de 11 (atual</w:t>
      </w:r>
      <w:r w:rsidR="008E0493">
        <w:rPr>
          <w:rFonts w:ascii="Verdana" w:hAnsi="Verdana"/>
          <w:sz w:val="20"/>
          <w:szCs w:val="20"/>
        </w:rPr>
        <w:t>)</w:t>
      </w:r>
      <w:r w:rsidRPr="00AF2CEF">
        <w:rPr>
          <w:rFonts w:ascii="Verdana" w:hAnsi="Verdana"/>
          <w:sz w:val="20"/>
          <w:szCs w:val="20"/>
        </w:rPr>
        <w:t xml:space="preserve"> para 15 (proposto na estrutura mínima), e os serviços ofertados a população;</w:t>
      </w:r>
    </w:p>
    <w:p w14:paraId="7C681336" w14:textId="060274C6" w:rsidR="006F31D0" w:rsidRPr="00AF2CEF" w:rsidRDefault="008E0493" w:rsidP="006F31D0">
      <w:pPr>
        <w:pStyle w:val="PargrafodaLista"/>
        <w:numPr>
          <w:ilvl w:val="0"/>
          <w:numId w:val="2"/>
        </w:numPr>
        <w:jc w:val="both"/>
        <w:rPr>
          <w:rFonts w:ascii="Verdana" w:hAnsi="Verdana"/>
          <w:sz w:val="20"/>
          <w:szCs w:val="20"/>
        </w:rPr>
      </w:pPr>
      <w:r>
        <w:rPr>
          <w:rFonts w:ascii="Verdana" w:hAnsi="Verdana"/>
          <w:sz w:val="20"/>
          <w:szCs w:val="20"/>
        </w:rPr>
        <w:t>o</w:t>
      </w:r>
      <w:r w:rsidR="006F31D0" w:rsidRPr="00AF2CEF">
        <w:rPr>
          <w:rFonts w:ascii="Verdana" w:hAnsi="Verdana"/>
          <w:sz w:val="20"/>
          <w:szCs w:val="20"/>
        </w:rPr>
        <w:t xml:space="preserve"> incremento na estrutura mínima foi calculado para que não haja necessidade de ampliação das instalações por pelo menos 30 anos.</w:t>
      </w:r>
    </w:p>
    <w:p w14:paraId="539FFFCC" w14:textId="03739441" w:rsidR="00722104" w:rsidRPr="00AF2CEF" w:rsidRDefault="00AF2CEF" w:rsidP="006F31D0">
      <w:pPr>
        <w:ind w:firstLine="705"/>
        <w:jc w:val="both"/>
        <w:rPr>
          <w:rFonts w:ascii="Verdana" w:hAnsi="Verdana"/>
          <w:sz w:val="20"/>
          <w:szCs w:val="20"/>
        </w:rPr>
      </w:pPr>
      <w:r w:rsidRPr="00AF2CEF">
        <w:rPr>
          <w:rFonts w:ascii="Verdana" w:hAnsi="Verdana"/>
          <w:sz w:val="20"/>
          <w:szCs w:val="20"/>
        </w:rPr>
        <w:t>P</w:t>
      </w:r>
      <w:r w:rsidR="00722104" w:rsidRPr="00AF2CEF">
        <w:rPr>
          <w:rFonts w:ascii="Verdana" w:hAnsi="Verdana"/>
          <w:sz w:val="20"/>
          <w:szCs w:val="20"/>
        </w:rPr>
        <w:t xml:space="preserve">ela experiência dos consultados seria necessário </w:t>
      </w:r>
      <w:r w:rsidRPr="00AF2CEF">
        <w:rPr>
          <w:rFonts w:ascii="Verdana" w:hAnsi="Verdana"/>
          <w:sz w:val="20"/>
          <w:szCs w:val="20"/>
        </w:rPr>
        <w:t>um prédio com</w:t>
      </w:r>
      <w:r w:rsidR="00722104" w:rsidRPr="00AF2CEF">
        <w:rPr>
          <w:rFonts w:ascii="Verdana" w:hAnsi="Verdana"/>
          <w:sz w:val="20"/>
          <w:szCs w:val="20"/>
        </w:rPr>
        <w:t xml:space="preserve"> aproximadamente </w:t>
      </w:r>
      <w:r w:rsidRPr="00AF2CEF">
        <w:rPr>
          <w:rFonts w:ascii="Verdana" w:hAnsi="Verdana"/>
          <w:sz w:val="20"/>
          <w:szCs w:val="20"/>
        </w:rPr>
        <w:t>12</w:t>
      </w:r>
      <w:r w:rsidR="00722104" w:rsidRPr="00AF2CEF">
        <w:rPr>
          <w:rFonts w:ascii="Verdana" w:hAnsi="Verdana"/>
          <w:sz w:val="20"/>
          <w:szCs w:val="20"/>
        </w:rPr>
        <w:t>00 a 1500 m² de área construída</w:t>
      </w:r>
      <w:r w:rsidRPr="00AF2CEF">
        <w:rPr>
          <w:rFonts w:ascii="Verdana" w:hAnsi="Verdana"/>
          <w:sz w:val="20"/>
          <w:szCs w:val="20"/>
        </w:rPr>
        <w:t xml:space="preserve"> para atender a estrutura mínima que anseia a Câmara Municipal.</w:t>
      </w:r>
    </w:p>
    <w:p w14:paraId="040B3DA3" w14:textId="3E1D0CF8" w:rsidR="00AF2CEF" w:rsidRPr="00AF2CEF" w:rsidRDefault="00AF2CEF" w:rsidP="006F31D0">
      <w:pPr>
        <w:ind w:firstLine="705"/>
        <w:jc w:val="both"/>
        <w:rPr>
          <w:rFonts w:ascii="Verdana" w:hAnsi="Verdana"/>
          <w:sz w:val="20"/>
          <w:szCs w:val="20"/>
        </w:rPr>
      </w:pPr>
      <w:r w:rsidRPr="00AF2CEF">
        <w:rPr>
          <w:rFonts w:ascii="Verdana" w:hAnsi="Verdana"/>
          <w:sz w:val="20"/>
          <w:szCs w:val="20"/>
        </w:rPr>
        <w:t>Através desta metragem chegou-se a um entendimento que o valor</w:t>
      </w:r>
      <w:r w:rsidR="008E0493">
        <w:rPr>
          <w:rFonts w:ascii="Verdana" w:hAnsi="Verdana"/>
          <w:sz w:val="20"/>
          <w:szCs w:val="20"/>
        </w:rPr>
        <w:t>,</w:t>
      </w:r>
      <w:r w:rsidRPr="00AF2CEF">
        <w:rPr>
          <w:rFonts w:ascii="Verdana" w:hAnsi="Verdana"/>
          <w:sz w:val="20"/>
          <w:szCs w:val="20"/>
        </w:rPr>
        <w:t xml:space="preserve"> ora limitado pela legislação em vigor acima mencionada</w:t>
      </w:r>
      <w:r w:rsidR="008E0493">
        <w:rPr>
          <w:rFonts w:ascii="Verdana" w:hAnsi="Verdana"/>
          <w:sz w:val="20"/>
          <w:szCs w:val="20"/>
        </w:rPr>
        <w:t>,</w:t>
      </w:r>
      <w:r w:rsidRPr="00AF2CEF">
        <w:rPr>
          <w:rFonts w:ascii="Verdana" w:hAnsi="Verdana"/>
          <w:sz w:val="20"/>
          <w:szCs w:val="20"/>
        </w:rPr>
        <w:t xml:space="preserve"> cobrirá os custos para a elaboração do Projeto Executivo Final.</w:t>
      </w:r>
    </w:p>
    <w:p w14:paraId="0FB3DA2E" w14:textId="77777777" w:rsidR="00D432BC" w:rsidRPr="00AF2CEF" w:rsidRDefault="00D432BC" w:rsidP="00D432BC">
      <w:pPr>
        <w:ind w:firstLine="708"/>
        <w:jc w:val="both"/>
        <w:rPr>
          <w:rFonts w:ascii="Verdana" w:hAnsi="Verdana"/>
          <w:sz w:val="20"/>
          <w:szCs w:val="20"/>
        </w:rPr>
      </w:pPr>
      <w:r w:rsidRPr="00AF2CEF">
        <w:rPr>
          <w:rFonts w:ascii="Verdana" w:hAnsi="Verdana"/>
          <w:sz w:val="20"/>
          <w:szCs w:val="20"/>
        </w:rPr>
        <w:t>Certos do acolhimento do convite, reiteramos nossos protestos de elevadas estima e consideração.</w:t>
      </w:r>
    </w:p>
    <w:p w14:paraId="01C5D9B3" w14:textId="77777777" w:rsidR="00D432BC" w:rsidRPr="00AF2CEF" w:rsidRDefault="00D432BC" w:rsidP="00D432BC">
      <w:pPr>
        <w:ind w:firstLine="708"/>
        <w:jc w:val="both"/>
        <w:rPr>
          <w:rFonts w:ascii="Verdana" w:hAnsi="Verdana"/>
          <w:sz w:val="20"/>
          <w:szCs w:val="20"/>
        </w:rPr>
      </w:pPr>
      <w:r w:rsidRPr="00AF2CEF">
        <w:rPr>
          <w:rFonts w:ascii="Verdana" w:hAnsi="Verdana"/>
          <w:sz w:val="20"/>
          <w:szCs w:val="20"/>
        </w:rPr>
        <w:t>Atenciosamente,</w:t>
      </w:r>
    </w:p>
    <w:p w14:paraId="1E3D6A57" w14:textId="77777777" w:rsidR="00D432BC" w:rsidRPr="00AF2CEF" w:rsidRDefault="00D432BC" w:rsidP="00D432BC">
      <w:pPr>
        <w:ind w:firstLine="708"/>
        <w:jc w:val="both"/>
        <w:rPr>
          <w:rFonts w:ascii="Verdana" w:hAnsi="Verdana"/>
          <w:sz w:val="20"/>
          <w:szCs w:val="20"/>
        </w:rPr>
      </w:pPr>
    </w:p>
    <w:p w14:paraId="35255BEF" w14:textId="77777777" w:rsidR="00D432BC" w:rsidRPr="00AF2CEF" w:rsidRDefault="00D432BC" w:rsidP="00D432BC">
      <w:pPr>
        <w:spacing w:after="0" w:line="240" w:lineRule="auto"/>
        <w:ind w:firstLine="709"/>
        <w:jc w:val="center"/>
        <w:rPr>
          <w:rFonts w:ascii="Verdana" w:hAnsi="Verdana"/>
          <w:b/>
          <w:bCs/>
          <w:sz w:val="20"/>
          <w:szCs w:val="20"/>
        </w:rPr>
      </w:pPr>
      <w:r w:rsidRPr="00AF2CEF">
        <w:rPr>
          <w:rFonts w:ascii="Verdana" w:hAnsi="Verdana"/>
          <w:b/>
          <w:bCs/>
          <w:sz w:val="20"/>
          <w:szCs w:val="20"/>
        </w:rPr>
        <w:t>Pedro Paulo Maciel Júnior</w:t>
      </w:r>
    </w:p>
    <w:p w14:paraId="75449F83" w14:textId="77777777" w:rsidR="00D432BC" w:rsidRPr="00AF2CEF" w:rsidRDefault="00D432BC" w:rsidP="00D432BC">
      <w:pPr>
        <w:spacing w:after="0" w:line="240" w:lineRule="auto"/>
        <w:ind w:firstLine="709"/>
        <w:jc w:val="center"/>
        <w:rPr>
          <w:rFonts w:ascii="Verdana" w:hAnsi="Verdana"/>
          <w:b/>
          <w:bCs/>
          <w:sz w:val="20"/>
          <w:szCs w:val="20"/>
        </w:rPr>
      </w:pPr>
      <w:r w:rsidRPr="00AF2CEF">
        <w:rPr>
          <w:rFonts w:ascii="Verdana" w:hAnsi="Verdana"/>
          <w:b/>
          <w:bCs/>
          <w:sz w:val="20"/>
          <w:szCs w:val="20"/>
        </w:rPr>
        <w:t>Diretor de Secretaria</w:t>
      </w:r>
    </w:p>
    <w:p w14:paraId="64A84D90" w14:textId="77777777" w:rsidR="00D432BC" w:rsidRPr="00AF2CEF" w:rsidRDefault="00D432BC" w:rsidP="00D432BC">
      <w:pPr>
        <w:spacing w:after="0" w:line="240" w:lineRule="auto"/>
        <w:ind w:firstLine="709"/>
        <w:jc w:val="center"/>
        <w:rPr>
          <w:rFonts w:ascii="Verdana" w:hAnsi="Verdana"/>
          <w:b/>
          <w:bCs/>
          <w:sz w:val="20"/>
          <w:szCs w:val="20"/>
        </w:rPr>
      </w:pPr>
      <w:r w:rsidRPr="00AF2CEF">
        <w:rPr>
          <w:rFonts w:ascii="Verdana" w:hAnsi="Verdana"/>
          <w:b/>
          <w:bCs/>
          <w:sz w:val="20"/>
          <w:szCs w:val="20"/>
        </w:rPr>
        <w:t>Câmara Municipal de Carmo do Cajuru</w:t>
      </w:r>
    </w:p>
    <w:p w14:paraId="27B47996" w14:textId="006D1724" w:rsidR="00D432BC" w:rsidRDefault="00D432BC" w:rsidP="00D432BC">
      <w:pPr>
        <w:spacing w:after="0" w:line="240" w:lineRule="auto"/>
        <w:ind w:firstLine="709"/>
        <w:jc w:val="center"/>
        <w:rPr>
          <w:rFonts w:ascii="Verdana" w:hAnsi="Verdana"/>
          <w:b/>
          <w:bCs/>
          <w:sz w:val="20"/>
          <w:szCs w:val="20"/>
        </w:rPr>
      </w:pPr>
    </w:p>
    <w:p w14:paraId="51A93506" w14:textId="77777777" w:rsidR="00D432BC" w:rsidRPr="00AF2CEF" w:rsidRDefault="00D432BC" w:rsidP="00D432BC">
      <w:pPr>
        <w:spacing w:after="0" w:line="240" w:lineRule="auto"/>
        <w:ind w:firstLine="709"/>
        <w:jc w:val="center"/>
        <w:rPr>
          <w:rFonts w:ascii="Verdana" w:hAnsi="Verdana"/>
          <w:b/>
          <w:bCs/>
          <w:sz w:val="20"/>
          <w:szCs w:val="20"/>
        </w:rPr>
      </w:pPr>
    </w:p>
    <w:p w14:paraId="30E66319" w14:textId="77777777" w:rsidR="00D432BC" w:rsidRPr="00AF2CEF" w:rsidRDefault="00D432BC" w:rsidP="00D432BC">
      <w:pPr>
        <w:spacing w:after="0" w:line="240" w:lineRule="auto"/>
        <w:rPr>
          <w:rFonts w:ascii="Verdana" w:hAnsi="Verdana"/>
          <w:b/>
          <w:bCs/>
          <w:sz w:val="20"/>
          <w:szCs w:val="20"/>
        </w:rPr>
      </w:pPr>
      <w:r w:rsidRPr="00AF2CEF">
        <w:rPr>
          <w:rFonts w:ascii="Verdana" w:hAnsi="Verdana"/>
          <w:b/>
          <w:bCs/>
          <w:sz w:val="20"/>
          <w:szCs w:val="20"/>
        </w:rPr>
        <w:t>Ao Sr.</w:t>
      </w:r>
    </w:p>
    <w:p w14:paraId="1174710E" w14:textId="77777777" w:rsidR="00D432BC" w:rsidRPr="00AF2CEF" w:rsidRDefault="00D432BC" w:rsidP="00D432BC">
      <w:pPr>
        <w:spacing w:after="0" w:line="240" w:lineRule="auto"/>
        <w:rPr>
          <w:rFonts w:ascii="Verdana" w:hAnsi="Verdana"/>
          <w:b/>
          <w:bCs/>
          <w:sz w:val="20"/>
          <w:szCs w:val="20"/>
        </w:rPr>
      </w:pPr>
      <w:r w:rsidRPr="00AF2CEF">
        <w:rPr>
          <w:rFonts w:ascii="Verdana" w:hAnsi="Verdana"/>
          <w:b/>
          <w:bCs/>
          <w:sz w:val="20"/>
          <w:szCs w:val="20"/>
        </w:rPr>
        <w:t xml:space="preserve">Ariel Luís Romani </w:t>
      </w:r>
      <w:proofErr w:type="spellStart"/>
      <w:r w:rsidRPr="00AF2CEF">
        <w:rPr>
          <w:rFonts w:ascii="Verdana" w:hAnsi="Verdana"/>
          <w:b/>
          <w:bCs/>
          <w:sz w:val="20"/>
          <w:szCs w:val="20"/>
        </w:rPr>
        <w:t>Lazzarin</w:t>
      </w:r>
      <w:proofErr w:type="spellEnd"/>
    </w:p>
    <w:p w14:paraId="3B21D7B0" w14:textId="77777777" w:rsidR="00D432BC" w:rsidRPr="00AF2CEF" w:rsidRDefault="00D432BC" w:rsidP="00D432BC">
      <w:pPr>
        <w:spacing w:after="0" w:line="240" w:lineRule="auto"/>
        <w:rPr>
          <w:rFonts w:ascii="Verdana" w:hAnsi="Verdana"/>
          <w:b/>
          <w:bCs/>
          <w:sz w:val="20"/>
          <w:szCs w:val="20"/>
        </w:rPr>
      </w:pPr>
      <w:r w:rsidRPr="00AF2CEF">
        <w:rPr>
          <w:rFonts w:ascii="Verdana" w:hAnsi="Verdana"/>
          <w:b/>
          <w:bCs/>
          <w:sz w:val="20"/>
          <w:szCs w:val="20"/>
        </w:rPr>
        <w:t>Diretor Geral do Conselho de Arquitetura e Urbanismo de Minas Gerais</w:t>
      </w:r>
    </w:p>
    <w:p w14:paraId="15D7D500" w14:textId="5C2A5722" w:rsidR="00912C9B" w:rsidRPr="00AF2CEF" w:rsidRDefault="00D432BC" w:rsidP="00AF2CEF">
      <w:pPr>
        <w:spacing w:after="0" w:line="240" w:lineRule="auto"/>
        <w:rPr>
          <w:sz w:val="20"/>
          <w:szCs w:val="20"/>
        </w:rPr>
      </w:pPr>
      <w:r w:rsidRPr="00AF2CEF">
        <w:rPr>
          <w:rFonts w:ascii="Verdana" w:hAnsi="Verdana"/>
          <w:b/>
          <w:bCs/>
          <w:sz w:val="20"/>
          <w:szCs w:val="20"/>
        </w:rPr>
        <w:t>Belo Horizonte/MG</w:t>
      </w:r>
    </w:p>
    <w:sectPr w:rsidR="00912C9B" w:rsidRPr="00AF2CEF" w:rsidSect="00B13E0C">
      <w:headerReference w:type="default" r:id="rId7"/>
      <w:footerReference w:type="default" r:id="rId8"/>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0B7D" w14:textId="77777777" w:rsidR="00000000" w:rsidRDefault="008E0493">
      <w:pPr>
        <w:spacing w:after="0" w:line="240" w:lineRule="auto"/>
      </w:pPr>
      <w:r>
        <w:separator/>
      </w:r>
    </w:p>
  </w:endnote>
  <w:endnote w:type="continuationSeparator" w:id="0">
    <w:p w14:paraId="751A36E7" w14:textId="77777777" w:rsidR="00000000" w:rsidRDefault="008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D509" w14:textId="77777777" w:rsidR="00323DAB" w:rsidRDefault="00AF2CEF">
    <w:pPr>
      <w:pStyle w:val="Rodap"/>
    </w:pPr>
    <w:r>
      <w:rPr>
        <w:noProof/>
        <w:lang w:eastAsia="pt-BR"/>
      </w:rPr>
      <w:drawing>
        <wp:anchor distT="0" distB="0" distL="114300" distR="114300" simplePos="0" relativeHeight="251660288" behindDoc="0" locked="0" layoutInCell="1" allowOverlap="1" wp14:anchorId="5FE3A70A" wp14:editId="3B8C181B">
          <wp:simplePos x="0" y="0"/>
          <wp:positionH relativeFrom="page">
            <wp:align>left</wp:align>
          </wp:positionH>
          <wp:positionV relativeFrom="page">
            <wp:posOffset>9976513</wp:posOffset>
          </wp:positionV>
          <wp:extent cx="7515225" cy="713703"/>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71370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DAC1" w14:textId="77777777" w:rsidR="00000000" w:rsidRDefault="008E0493">
      <w:pPr>
        <w:spacing w:after="0" w:line="240" w:lineRule="auto"/>
      </w:pPr>
      <w:r>
        <w:separator/>
      </w:r>
    </w:p>
  </w:footnote>
  <w:footnote w:type="continuationSeparator" w:id="0">
    <w:p w14:paraId="3E436BFE" w14:textId="77777777" w:rsidR="00000000" w:rsidRDefault="008E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57AC" w14:textId="77777777" w:rsidR="00323DAB" w:rsidRDefault="00AF2CEF">
    <w:pPr>
      <w:pStyle w:val="Cabealho"/>
    </w:pPr>
    <w:r>
      <w:rPr>
        <w:noProof/>
        <w:lang w:eastAsia="pt-BR"/>
      </w:rPr>
      <w:drawing>
        <wp:anchor distT="0" distB="0" distL="114300" distR="114300" simplePos="0" relativeHeight="251659264" behindDoc="0" locked="0" layoutInCell="1" allowOverlap="1" wp14:anchorId="35AF8373" wp14:editId="29529324">
          <wp:simplePos x="0" y="0"/>
          <wp:positionH relativeFrom="margin">
            <wp:posOffset>-998855</wp:posOffset>
          </wp:positionH>
          <wp:positionV relativeFrom="topMargin">
            <wp:align>bottom</wp:align>
          </wp:positionV>
          <wp:extent cx="7400925" cy="941070"/>
          <wp:effectExtent l="0" t="0" r="9525"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94107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0105"/>
    <w:multiLevelType w:val="hybridMultilevel"/>
    <w:tmpl w:val="765E93C0"/>
    <w:lvl w:ilvl="0" w:tplc="90BE726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75AA4000"/>
    <w:multiLevelType w:val="hybridMultilevel"/>
    <w:tmpl w:val="C4F2EE8E"/>
    <w:lvl w:ilvl="0" w:tplc="2630788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BC"/>
    <w:rsid w:val="002042DA"/>
    <w:rsid w:val="006F31D0"/>
    <w:rsid w:val="00722104"/>
    <w:rsid w:val="008E0493"/>
    <w:rsid w:val="00912C9B"/>
    <w:rsid w:val="00AF2CEF"/>
    <w:rsid w:val="00D432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F45A"/>
  <w15:chartTrackingRefBased/>
  <w15:docId w15:val="{BA759EE1-49F7-4AB9-B37C-11CEDE7C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2BC"/>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32BC"/>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D432BC"/>
    <w:rPr>
      <w:rFonts w:ascii="Verdana" w:hAnsi="Verdana"/>
      <w:sz w:val="24"/>
    </w:rPr>
  </w:style>
  <w:style w:type="paragraph" w:styleId="Rodap">
    <w:name w:val="footer"/>
    <w:basedOn w:val="Normal"/>
    <w:link w:val="RodapChar"/>
    <w:uiPriority w:val="99"/>
    <w:unhideWhenUsed/>
    <w:rsid w:val="00D432BC"/>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D432BC"/>
    <w:rPr>
      <w:rFonts w:ascii="Verdana" w:hAnsi="Verdana"/>
      <w:sz w:val="24"/>
    </w:rPr>
  </w:style>
  <w:style w:type="paragraph" w:styleId="PargrafodaLista">
    <w:name w:val="List Paragraph"/>
    <w:basedOn w:val="Normal"/>
    <w:uiPriority w:val="34"/>
    <w:qFormat/>
    <w:rsid w:val="00722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294</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2</cp:revision>
  <cp:lastPrinted>2021-10-08T16:40:00Z</cp:lastPrinted>
  <dcterms:created xsi:type="dcterms:W3CDTF">2021-10-08T15:10:00Z</dcterms:created>
  <dcterms:modified xsi:type="dcterms:W3CDTF">2021-10-08T16:44:00Z</dcterms:modified>
</cp:coreProperties>
</file>