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0916" w14:textId="512D6CB0" w:rsidR="00B26945" w:rsidRPr="008B66D7" w:rsidRDefault="00B26945" w:rsidP="00B2694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 w:rsidR="00C053A0"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="00C053A0">
        <w:rPr>
          <w:sz w:val="22"/>
          <w:szCs w:val="22"/>
          <w:lang w:val="pt-BR"/>
        </w:rPr>
        <w:t>15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120C6896" w14:textId="77777777" w:rsidR="00B26945" w:rsidRPr="008B66D7" w:rsidRDefault="00B26945" w:rsidP="00B2694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11502EF" w14:textId="2C15F22C" w:rsidR="00B26945" w:rsidRPr="008B66D7" w:rsidRDefault="00B26945" w:rsidP="00B269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C053A0">
        <w:rPr>
          <w:rFonts w:ascii="Verdana" w:hAnsi="Verdana"/>
          <w:sz w:val="22"/>
          <w:szCs w:val="22"/>
        </w:rPr>
        <w:t xml:space="preserve">quinze </w:t>
      </w:r>
      <w:r w:rsidRPr="008B66D7">
        <w:rPr>
          <w:rFonts w:ascii="Verdana" w:hAnsi="Verdana"/>
          <w:sz w:val="22"/>
          <w:szCs w:val="22"/>
        </w:rPr>
        <w:t>(</w:t>
      </w:r>
      <w:r w:rsidR="00C053A0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 w:rsidR="00C053A0"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</w:t>
      </w:r>
      <w:r w:rsidR="00C053A0">
        <w:rPr>
          <w:rFonts w:ascii="Verdana" w:hAnsi="Verdana"/>
          <w:sz w:val="22"/>
          <w:szCs w:val="22"/>
        </w:rPr>
        <w:t>o que se cumpriu</w:t>
      </w:r>
      <w:r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</w:t>
      </w:r>
      <w:r w:rsidR="00C053A0">
        <w:rPr>
          <w:rFonts w:ascii="Verdana" w:hAnsi="Verdana"/>
          <w:sz w:val="22"/>
          <w:szCs w:val="22"/>
        </w:rPr>
        <w:t>, em primeira e segunda discussão e votação o Projeto de Lei Nº 67/2021, o Projeto de Lei Nº 68/2021, o Projeto de Lei Nº 03/2022, o Projeto de Lei Complementar Nº 01/2022; e em única discussão e votação, o Projeto de Resolução Nº 001/2022, os</w:t>
      </w:r>
      <w:r>
        <w:rPr>
          <w:rFonts w:ascii="Verdana" w:hAnsi="Verdana"/>
          <w:sz w:val="22"/>
          <w:szCs w:val="22"/>
        </w:rPr>
        <w:t xml:space="preserve"> Requerimento</w:t>
      </w:r>
      <w:r w:rsidR="00C053A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Nº 00</w:t>
      </w:r>
      <w:r w:rsidR="00C053A0">
        <w:rPr>
          <w:rFonts w:ascii="Verdana" w:hAnsi="Verdana"/>
          <w:sz w:val="22"/>
          <w:szCs w:val="22"/>
        </w:rPr>
        <w:t>5, 006</w:t>
      </w:r>
      <w:r>
        <w:rPr>
          <w:rFonts w:ascii="Verdana" w:hAnsi="Verdana"/>
          <w:sz w:val="22"/>
          <w:szCs w:val="22"/>
        </w:rPr>
        <w:t xml:space="preserve"> e 00</w:t>
      </w:r>
      <w:r w:rsidR="00C053A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, </w:t>
      </w:r>
      <w:r w:rsidR="00C053A0">
        <w:rPr>
          <w:rFonts w:ascii="Verdana" w:hAnsi="Verdana"/>
          <w:sz w:val="22"/>
          <w:szCs w:val="22"/>
        </w:rPr>
        <w:t>e a Indicação Nº 002/2022</w:t>
      </w:r>
      <w:r>
        <w:rPr>
          <w:rFonts w:ascii="Verdana" w:hAnsi="Verdana"/>
          <w:sz w:val="22"/>
          <w:szCs w:val="22"/>
        </w:rPr>
        <w:t xml:space="preserve">. 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que apresentasse </w:t>
      </w:r>
      <w:r w:rsidR="00C053A0">
        <w:rPr>
          <w:rFonts w:ascii="Verdana" w:hAnsi="Verdana"/>
          <w:sz w:val="22"/>
          <w:szCs w:val="22"/>
        </w:rPr>
        <w:t>os</w:t>
      </w:r>
      <w:r>
        <w:rPr>
          <w:rFonts w:ascii="Verdana" w:hAnsi="Verdana"/>
          <w:sz w:val="22"/>
          <w:szCs w:val="22"/>
        </w:rPr>
        <w:t xml:space="preserve"> parecer</w:t>
      </w:r>
      <w:r w:rsidR="00C053A0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da</w:t>
      </w:r>
      <w:r w:rsidR="00C053A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C053A0">
        <w:rPr>
          <w:rFonts w:ascii="Verdana" w:hAnsi="Verdana"/>
          <w:sz w:val="22"/>
          <w:szCs w:val="22"/>
        </w:rPr>
        <w:t xml:space="preserve">comissões competentes, </w:t>
      </w:r>
      <w:r>
        <w:rPr>
          <w:rFonts w:ascii="Verdana" w:hAnsi="Verdana"/>
          <w:sz w:val="22"/>
          <w:szCs w:val="22"/>
        </w:rPr>
        <w:t xml:space="preserve">sendo os mesmos pela </w:t>
      </w:r>
      <w:r w:rsidR="00C053A0">
        <w:rPr>
          <w:rFonts w:ascii="Verdana" w:hAnsi="Verdana"/>
          <w:sz w:val="22"/>
          <w:szCs w:val="22"/>
        </w:rPr>
        <w:t xml:space="preserve">tramitação e </w:t>
      </w:r>
      <w:r>
        <w:rPr>
          <w:rFonts w:ascii="Verdana" w:hAnsi="Verdana"/>
          <w:sz w:val="22"/>
          <w:szCs w:val="22"/>
        </w:rPr>
        <w:t xml:space="preserve">aprovação do projeto. Após a apresentação dos pareceres, o Presidente 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lastRenderedPageBreak/>
        <w:t xml:space="preserve">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053A0">
        <w:rPr>
          <w:rFonts w:ascii="Verdana" w:hAnsi="Verdana"/>
          <w:b/>
          <w:bCs/>
          <w:sz w:val="22"/>
          <w:szCs w:val="22"/>
        </w:rPr>
        <w:t>67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C053A0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>aprovado por unanimidade.</w:t>
      </w:r>
      <w:r w:rsidR="00783F9C">
        <w:rPr>
          <w:rFonts w:ascii="Verdana" w:hAnsi="Verdana"/>
          <w:sz w:val="22"/>
          <w:szCs w:val="22"/>
        </w:rPr>
        <w:t xml:space="preserve"> </w:t>
      </w:r>
      <w:r w:rsidR="00783F9C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783F9C">
        <w:rPr>
          <w:rFonts w:ascii="Verdana" w:hAnsi="Verdana"/>
          <w:b/>
          <w:bCs/>
          <w:sz w:val="22"/>
          <w:szCs w:val="22"/>
        </w:rPr>
        <w:t xml:space="preserve">de Lei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2133D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1</w:t>
      </w:r>
      <w:r w:rsidR="00783F9C" w:rsidRPr="002133D9">
        <w:rPr>
          <w:rFonts w:ascii="Verdana" w:hAnsi="Verdana"/>
          <w:sz w:val="22"/>
          <w:szCs w:val="22"/>
        </w:rPr>
        <w:t xml:space="preserve">, determinando que </w:t>
      </w:r>
      <w:r w:rsidR="00783F9C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1</w:t>
      </w:r>
      <w:r w:rsidR="00783F9C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 xml:space="preserve">1 </w:t>
      </w:r>
      <w:r w:rsidR="00783F9C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783F9C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1</w:t>
      </w:r>
      <w:r w:rsidR="00783F9C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1</w:t>
      </w:r>
      <w:r w:rsidR="00783F9C">
        <w:rPr>
          <w:rFonts w:ascii="Verdana" w:hAnsi="Verdana"/>
          <w:sz w:val="22"/>
          <w:szCs w:val="22"/>
        </w:rPr>
        <w:t xml:space="preserve"> em segunda discussão. Após a discussão, </w:t>
      </w:r>
      <w:r w:rsidR="00783F9C" w:rsidRPr="00203B5F">
        <w:rPr>
          <w:rFonts w:ascii="Verdana" w:hAnsi="Verdana"/>
          <w:sz w:val="22"/>
          <w:szCs w:val="22"/>
        </w:rPr>
        <w:t xml:space="preserve">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="00783F9C">
        <w:rPr>
          <w:rFonts w:ascii="Verdana" w:hAnsi="Verdana"/>
          <w:b/>
          <w:bCs/>
          <w:sz w:val="22"/>
          <w:szCs w:val="22"/>
        </w:rPr>
        <w:t>8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1</w:t>
      </w:r>
      <w:r w:rsidR="00783F9C">
        <w:rPr>
          <w:rFonts w:ascii="Verdana" w:hAnsi="Verdana"/>
          <w:sz w:val="22"/>
          <w:szCs w:val="22"/>
        </w:rPr>
        <w:t xml:space="preserve"> </w:t>
      </w:r>
      <w:r w:rsidR="00783F9C" w:rsidRPr="004A0B75">
        <w:rPr>
          <w:rFonts w:ascii="Verdana" w:hAnsi="Verdana"/>
          <w:sz w:val="22"/>
          <w:szCs w:val="22"/>
        </w:rPr>
        <w:t>em</w:t>
      </w:r>
      <w:r w:rsidR="00783F9C" w:rsidRPr="00203B5F"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sz w:val="22"/>
          <w:szCs w:val="22"/>
        </w:rPr>
        <w:t>segunda</w:t>
      </w:r>
      <w:r w:rsidR="00783F9C" w:rsidRPr="00203B5F">
        <w:rPr>
          <w:rFonts w:ascii="Verdana" w:hAnsi="Verdana"/>
          <w:sz w:val="22"/>
          <w:szCs w:val="22"/>
        </w:rPr>
        <w:t xml:space="preserve"> votação resultando </w:t>
      </w:r>
      <w:r w:rsidR="00783F9C">
        <w:rPr>
          <w:rFonts w:ascii="Verdana" w:hAnsi="Verdana"/>
          <w:sz w:val="22"/>
          <w:szCs w:val="22"/>
        </w:rPr>
        <w:t xml:space="preserve">aprovado por unanimidade. </w:t>
      </w:r>
      <w:r w:rsidR="00783F9C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783F9C">
        <w:rPr>
          <w:rFonts w:ascii="Verdana" w:hAnsi="Verdana"/>
          <w:b/>
          <w:bCs/>
          <w:sz w:val="22"/>
          <w:szCs w:val="22"/>
        </w:rPr>
        <w:t xml:space="preserve">de Lei </w:t>
      </w:r>
      <w:r w:rsidR="00783F9C">
        <w:rPr>
          <w:rFonts w:ascii="Verdana" w:hAnsi="Verdana"/>
          <w:b/>
          <w:bCs/>
          <w:sz w:val="22"/>
          <w:szCs w:val="22"/>
        </w:rPr>
        <w:t xml:space="preserve">Complementar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2133D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 w:rsidRPr="002133D9">
        <w:rPr>
          <w:rFonts w:ascii="Verdana" w:hAnsi="Verdana"/>
          <w:sz w:val="22"/>
          <w:szCs w:val="22"/>
        </w:rPr>
        <w:t xml:space="preserve">, determinando que </w:t>
      </w:r>
      <w:r w:rsidR="00783F9C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b/>
          <w:bCs/>
          <w:sz w:val="22"/>
          <w:szCs w:val="22"/>
        </w:rPr>
        <w:t xml:space="preserve"> </w:t>
      </w:r>
      <w:r w:rsidR="00783F9C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783F9C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 em segunda discussão. Após a discussão, </w:t>
      </w:r>
      <w:r w:rsidR="00783F9C" w:rsidRPr="00203B5F">
        <w:rPr>
          <w:rFonts w:ascii="Verdana" w:hAnsi="Verdana"/>
          <w:sz w:val="22"/>
          <w:szCs w:val="22"/>
        </w:rPr>
        <w:t xml:space="preserve">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 </w:t>
      </w:r>
      <w:r w:rsidR="00783F9C" w:rsidRPr="004A0B75">
        <w:rPr>
          <w:rFonts w:ascii="Verdana" w:hAnsi="Verdana"/>
          <w:sz w:val="22"/>
          <w:szCs w:val="22"/>
        </w:rPr>
        <w:t>em</w:t>
      </w:r>
      <w:r w:rsidR="00783F9C" w:rsidRPr="00203B5F"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sz w:val="22"/>
          <w:szCs w:val="22"/>
        </w:rPr>
        <w:t>segunda</w:t>
      </w:r>
      <w:r w:rsidR="00783F9C" w:rsidRPr="00203B5F">
        <w:rPr>
          <w:rFonts w:ascii="Verdana" w:hAnsi="Verdana"/>
          <w:sz w:val="22"/>
          <w:szCs w:val="22"/>
        </w:rPr>
        <w:t xml:space="preserve"> votação resultando </w:t>
      </w:r>
      <w:r w:rsidR="00783F9C">
        <w:rPr>
          <w:rFonts w:ascii="Verdana" w:hAnsi="Verdana"/>
          <w:sz w:val="22"/>
          <w:szCs w:val="22"/>
        </w:rPr>
        <w:t xml:space="preserve">aprovado por unanimidade. </w:t>
      </w:r>
      <w:r w:rsidR="00783F9C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783F9C">
        <w:rPr>
          <w:rFonts w:ascii="Verdana" w:hAnsi="Verdana"/>
          <w:b/>
          <w:bCs/>
          <w:sz w:val="22"/>
          <w:szCs w:val="22"/>
        </w:rPr>
        <w:t xml:space="preserve">de </w:t>
      </w:r>
      <w:r w:rsidR="00783F9C">
        <w:rPr>
          <w:rFonts w:ascii="Verdana" w:hAnsi="Verdana"/>
          <w:b/>
          <w:bCs/>
          <w:sz w:val="22"/>
          <w:szCs w:val="22"/>
        </w:rPr>
        <w:t xml:space="preserve">Resolução </w:t>
      </w:r>
      <w:r w:rsidR="00783F9C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2133D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 w:rsidRPr="002133D9">
        <w:rPr>
          <w:rFonts w:ascii="Verdana" w:hAnsi="Verdana"/>
          <w:sz w:val="22"/>
          <w:szCs w:val="22"/>
        </w:rPr>
        <w:t xml:space="preserve">, determinando que </w:t>
      </w:r>
      <w:r w:rsidR="00783F9C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</w:t>
      </w:r>
      <w:r w:rsidR="00783F9C">
        <w:rPr>
          <w:rFonts w:ascii="Verdana" w:hAnsi="Verdana"/>
          <w:sz w:val="22"/>
          <w:szCs w:val="22"/>
        </w:rPr>
        <w:lastRenderedPageBreak/>
        <w:t xml:space="preserve">a leitura do projeto. Após a leitura,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 em </w:t>
      </w:r>
      <w:r w:rsidR="00783F9C">
        <w:rPr>
          <w:rFonts w:ascii="Verdana" w:hAnsi="Verdana"/>
          <w:sz w:val="22"/>
          <w:szCs w:val="22"/>
        </w:rPr>
        <w:t>única</w:t>
      </w:r>
      <w:r w:rsidR="00783F9C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783F9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3F9C">
        <w:rPr>
          <w:rFonts w:ascii="Verdana" w:hAnsi="Verdana"/>
          <w:b/>
          <w:bCs/>
          <w:sz w:val="22"/>
          <w:szCs w:val="22"/>
        </w:rPr>
        <w:t>01</w:t>
      </w:r>
      <w:r w:rsidR="00783F9C" w:rsidRPr="00AC4C89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b/>
          <w:bCs/>
          <w:sz w:val="22"/>
          <w:szCs w:val="22"/>
        </w:rPr>
        <w:t xml:space="preserve"> </w:t>
      </w:r>
      <w:r w:rsidR="00783F9C" w:rsidRPr="00AC4C89">
        <w:rPr>
          <w:rFonts w:ascii="Verdana" w:hAnsi="Verdana"/>
          <w:sz w:val="22"/>
          <w:szCs w:val="22"/>
        </w:rPr>
        <w:t xml:space="preserve">em </w:t>
      </w:r>
      <w:r w:rsidR="00783F9C">
        <w:rPr>
          <w:rFonts w:ascii="Verdana" w:hAnsi="Verdana"/>
          <w:sz w:val="22"/>
          <w:szCs w:val="22"/>
        </w:rPr>
        <w:t>única</w:t>
      </w:r>
      <w:r w:rsidR="00783F9C" w:rsidRPr="00AC4C89">
        <w:rPr>
          <w:rFonts w:ascii="Verdana" w:hAnsi="Verdana"/>
          <w:sz w:val="22"/>
          <w:szCs w:val="22"/>
        </w:rPr>
        <w:t xml:space="preserve"> votação resultando aprova por unanimidade</w:t>
      </w:r>
      <w:r w:rsidR="00783F9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783F9C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783F9C">
        <w:rPr>
          <w:rFonts w:ascii="Verdana" w:hAnsi="Verdana"/>
          <w:b/>
          <w:bCs/>
          <w:sz w:val="22"/>
          <w:szCs w:val="22"/>
        </w:rPr>
        <w:t>6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</w:t>
      </w:r>
      <w:r w:rsidRPr="00847D52">
        <w:rPr>
          <w:rFonts w:ascii="Verdana" w:hAnsi="Verdana"/>
          <w:sz w:val="22"/>
          <w:szCs w:val="22"/>
        </w:rPr>
        <w:t xml:space="preserve">que procedesse a leitura do mesmo. </w:t>
      </w:r>
      <w:r>
        <w:rPr>
          <w:rFonts w:ascii="Verdana" w:hAnsi="Verdana"/>
          <w:sz w:val="22"/>
          <w:szCs w:val="22"/>
        </w:rPr>
        <w:t>Após a leitura, o Presidente colocou em única discussão o Requerimento. Após a discussão, o Presidente colocou o Requerimento em única votação resultando aprovado por unanimidade.</w:t>
      </w:r>
      <w:r w:rsidR="00783F9C"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783F9C"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83F9C">
        <w:rPr>
          <w:rFonts w:ascii="Verdana" w:hAnsi="Verdana"/>
          <w:b/>
          <w:bCs/>
          <w:sz w:val="22"/>
          <w:szCs w:val="22"/>
        </w:rPr>
        <w:t>00</w:t>
      </w:r>
      <w:r w:rsidR="00783F9C">
        <w:rPr>
          <w:rFonts w:ascii="Verdana" w:hAnsi="Verdana"/>
          <w:b/>
          <w:bCs/>
          <w:sz w:val="22"/>
          <w:szCs w:val="22"/>
        </w:rPr>
        <w:t>7</w:t>
      </w:r>
      <w:r w:rsidR="00783F9C" w:rsidRPr="00751CFB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o Requerimento. Após a discussão, o Presidente colocou o Requerimento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sz w:val="22"/>
          <w:szCs w:val="22"/>
        </w:rPr>
        <w:t>Logo após, o Presidente passou a apreciação d</w:t>
      </w:r>
      <w:r w:rsidR="00783F9C">
        <w:rPr>
          <w:rFonts w:ascii="Verdana" w:hAnsi="Verdana"/>
          <w:sz w:val="22"/>
          <w:szCs w:val="22"/>
        </w:rPr>
        <w:t>a</w:t>
      </w:r>
      <w:r w:rsidR="00783F9C"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b/>
          <w:bCs/>
          <w:sz w:val="22"/>
          <w:szCs w:val="22"/>
        </w:rPr>
        <w:t>Indicação</w:t>
      </w:r>
      <w:r w:rsidR="00783F9C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783F9C">
        <w:rPr>
          <w:rFonts w:ascii="Verdana" w:hAnsi="Verdana"/>
          <w:b/>
          <w:bCs/>
          <w:sz w:val="22"/>
          <w:szCs w:val="22"/>
        </w:rPr>
        <w:t>00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 w:rsidRPr="00751CFB">
        <w:rPr>
          <w:rFonts w:ascii="Verdana" w:hAnsi="Verdana"/>
          <w:b/>
          <w:bCs/>
          <w:sz w:val="22"/>
          <w:szCs w:val="22"/>
        </w:rPr>
        <w:t>/202</w:t>
      </w:r>
      <w:r w:rsidR="00783F9C">
        <w:rPr>
          <w:rFonts w:ascii="Verdana" w:hAnsi="Verdana"/>
          <w:b/>
          <w:bCs/>
          <w:sz w:val="22"/>
          <w:szCs w:val="22"/>
        </w:rPr>
        <w:t>2</w:t>
      </w:r>
      <w:r w:rsidR="00783F9C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</w:t>
      </w:r>
      <w:r w:rsidR="00F15AB5">
        <w:rPr>
          <w:rFonts w:ascii="Verdana" w:hAnsi="Verdana"/>
          <w:sz w:val="22"/>
          <w:szCs w:val="22"/>
        </w:rPr>
        <w:t>a Indicação</w:t>
      </w:r>
      <w:r w:rsidR="00783F9C">
        <w:rPr>
          <w:rFonts w:ascii="Verdana" w:hAnsi="Verdana"/>
          <w:sz w:val="22"/>
          <w:szCs w:val="22"/>
        </w:rPr>
        <w:t xml:space="preserve">. Após a discussão, o Presidente colocou </w:t>
      </w:r>
      <w:r w:rsidR="00F15AB5">
        <w:rPr>
          <w:rFonts w:ascii="Verdana" w:hAnsi="Verdana"/>
          <w:sz w:val="22"/>
          <w:szCs w:val="22"/>
        </w:rPr>
        <w:t>a Indicação</w:t>
      </w:r>
      <w:r w:rsidR="00783F9C">
        <w:rPr>
          <w:rFonts w:ascii="Verdana" w:hAnsi="Verdana"/>
          <w:sz w:val="22"/>
          <w:szCs w:val="22"/>
        </w:rPr>
        <w:t xml:space="preserve"> em única votação resultando aprovad</w:t>
      </w:r>
      <w:r w:rsidR="00F15AB5">
        <w:rPr>
          <w:rFonts w:ascii="Verdana" w:hAnsi="Verdana"/>
          <w:sz w:val="22"/>
          <w:szCs w:val="22"/>
        </w:rPr>
        <w:t>a</w:t>
      </w:r>
      <w:r w:rsidR="00783F9C">
        <w:rPr>
          <w:rFonts w:ascii="Verdana" w:hAnsi="Verdana"/>
          <w:sz w:val="22"/>
          <w:szCs w:val="22"/>
        </w:rPr>
        <w:t xml:space="preserve"> por unanimidade.</w:t>
      </w:r>
      <w:r>
        <w:rPr>
          <w:rFonts w:ascii="Verdana" w:hAnsi="Verdana"/>
          <w:sz w:val="22"/>
          <w:szCs w:val="22"/>
        </w:rPr>
        <w:t xml:space="preserve"> </w:t>
      </w:r>
      <w:r w:rsidR="00F15AB5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F15AB5">
        <w:rPr>
          <w:rFonts w:ascii="Verdana" w:hAnsi="Verdana"/>
          <w:b/>
          <w:bCs/>
          <w:sz w:val="22"/>
          <w:szCs w:val="22"/>
        </w:rPr>
        <w:t>Indicação</w:t>
      </w:r>
      <w:r w:rsidR="00F15AB5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F15AB5">
        <w:rPr>
          <w:rFonts w:ascii="Verdana" w:hAnsi="Verdana"/>
          <w:b/>
          <w:bCs/>
          <w:sz w:val="22"/>
          <w:szCs w:val="22"/>
        </w:rPr>
        <w:t>00</w:t>
      </w:r>
      <w:r w:rsidR="00F15AB5">
        <w:rPr>
          <w:rFonts w:ascii="Verdana" w:hAnsi="Verdana"/>
          <w:b/>
          <w:bCs/>
          <w:sz w:val="22"/>
          <w:szCs w:val="22"/>
        </w:rPr>
        <w:t>3</w:t>
      </w:r>
      <w:r w:rsidR="00F15AB5" w:rsidRPr="00751CFB">
        <w:rPr>
          <w:rFonts w:ascii="Verdana" w:hAnsi="Verdana"/>
          <w:b/>
          <w:bCs/>
          <w:sz w:val="22"/>
          <w:szCs w:val="22"/>
        </w:rPr>
        <w:t>/202</w:t>
      </w:r>
      <w:r w:rsidR="00F15AB5">
        <w:rPr>
          <w:rFonts w:ascii="Verdana" w:hAnsi="Verdana"/>
          <w:b/>
          <w:bCs/>
          <w:sz w:val="22"/>
          <w:szCs w:val="22"/>
        </w:rPr>
        <w:t>2</w:t>
      </w:r>
      <w:r w:rsidR="00F15AB5"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a Indicação. Após a discussão, o Presidente colocou a Indicação em única votação resultando aprovada por unanimidade.</w:t>
      </w:r>
      <w:r w:rsidR="00F15AB5">
        <w:rPr>
          <w:rFonts w:ascii="Verdana" w:hAnsi="Verdana"/>
          <w:sz w:val="22"/>
          <w:szCs w:val="22"/>
        </w:rPr>
        <w:t xml:space="preserve"> </w:t>
      </w:r>
      <w:r w:rsidR="00783F9C">
        <w:rPr>
          <w:rFonts w:ascii="Verdana" w:hAnsi="Verdana"/>
          <w:sz w:val="22"/>
          <w:szCs w:val="22"/>
        </w:rPr>
        <w:t>Logo após</w:t>
      </w:r>
      <w:r>
        <w:rPr>
          <w:rFonts w:ascii="Verdana" w:hAnsi="Verdana"/>
          <w:sz w:val="22"/>
          <w:szCs w:val="22"/>
        </w:rPr>
        <w:t>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783F9C"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783F9C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783F9C">
        <w:rPr>
          <w:rFonts w:ascii="Verdana" w:hAnsi="Verdana"/>
          <w:sz w:val="22"/>
          <w:szCs w:val="22"/>
        </w:rPr>
        <w:t xml:space="preserve">vinte e dois)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783F9C"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83F9C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783F9C">
        <w:rPr>
          <w:rFonts w:ascii="Verdana" w:hAnsi="Verdana"/>
          <w:sz w:val="22"/>
          <w:szCs w:val="22"/>
        </w:rPr>
        <w:t>Em seguida, o Presidente determinou ao 1º Secretário que procedesse a leitura e distribuição às comissões competentes o Projeto de Lei Nº 05/2022. Após a leitura d</w:t>
      </w:r>
      <w:r>
        <w:rPr>
          <w:rFonts w:ascii="Verdana" w:hAnsi="Verdana"/>
          <w:sz w:val="22"/>
          <w:szCs w:val="22"/>
        </w:rPr>
        <w:t>o projeto</w:t>
      </w:r>
      <w:r w:rsidR="00783F9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>
        <w:rPr>
          <w:rFonts w:ascii="Verdana" w:hAnsi="Verdana"/>
          <w:sz w:val="22"/>
          <w:szCs w:val="22"/>
        </w:rPr>
        <w:lastRenderedPageBreak/>
        <w:t xml:space="preserve">Anthony Alves, </w:t>
      </w:r>
      <w:r w:rsidR="00F15AB5">
        <w:rPr>
          <w:rFonts w:ascii="Verdana" w:hAnsi="Verdana"/>
          <w:sz w:val="22"/>
          <w:szCs w:val="22"/>
        </w:rPr>
        <w:t>Bruno Alves, Emerson Lopes, Geraldo Luiz, Rafael Conrado, Wilson Silveira</w:t>
      </w:r>
      <w:r>
        <w:rPr>
          <w:rFonts w:ascii="Verdana" w:hAnsi="Verdana"/>
          <w:sz w:val="22"/>
          <w:szCs w:val="22"/>
        </w:rPr>
        <w:t xml:space="preserve">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F15AB5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F15AB5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1E1E4665" w14:textId="77777777" w:rsidR="00B26945" w:rsidRDefault="00B26945" w:rsidP="00B269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A7F53AF" w14:textId="77777777" w:rsidR="00B26945" w:rsidRPr="008B66D7" w:rsidRDefault="00B26945" w:rsidP="00B269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1BA0806" w14:textId="77777777" w:rsidR="00B26945" w:rsidRPr="008B66D7" w:rsidRDefault="00B26945" w:rsidP="00B2694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68D2AD26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75498097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D70F61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75ACB8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6FD653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E7E12EE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5A91A24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5C9D36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07FB0E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4372B25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37EE304" w14:textId="77777777" w:rsidR="00B26945" w:rsidRPr="00FC0480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55D7C93F" w14:textId="77777777" w:rsidR="00B26945" w:rsidRPr="008B66D7" w:rsidRDefault="00B26945" w:rsidP="00B26945">
      <w:pPr>
        <w:jc w:val="center"/>
        <w:rPr>
          <w:sz w:val="22"/>
          <w:szCs w:val="22"/>
        </w:rPr>
      </w:pPr>
    </w:p>
    <w:p w14:paraId="525069F3" w14:textId="77777777" w:rsidR="00B26945" w:rsidRPr="008B66D7" w:rsidRDefault="00B26945" w:rsidP="00B26945">
      <w:pPr>
        <w:jc w:val="center"/>
        <w:rPr>
          <w:rFonts w:ascii="Verdana" w:hAnsi="Verdana"/>
          <w:sz w:val="22"/>
          <w:szCs w:val="22"/>
        </w:rPr>
      </w:pPr>
    </w:p>
    <w:p w14:paraId="71FD76FA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CA3DA6" w14:textId="77777777" w:rsidR="00B26945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20ABC147" w14:textId="77777777" w:rsidR="00B26945" w:rsidRPr="008B66D7" w:rsidRDefault="00B26945" w:rsidP="00B26945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8228E91" w14:textId="77777777" w:rsidR="00B26945" w:rsidRPr="008B66D7" w:rsidRDefault="00B26945" w:rsidP="00B2694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C43F58" w14:textId="77777777" w:rsidR="00B26945" w:rsidRPr="008B66D7" w:rsidRDefault="00B26945" w:rsidP="00B26945">
      <w:pPr>
        <w:jc w:val="center"/>
        <w:rPr>
          <w:rFonts w:ascii="Verdana" w:hAnsi="Verdana"/>
          <w:sz w:val="22"/>
          <w:szCs w:val="22"/>
        </w:rPr>
      </w:pPr>
    </w:p>
    <w:p w14:paraId="63BEF7BF" w14:textId="77777777" w:rsidR="00B26945" w:rsidRDefault="00B26945" w:rsidP="00B26945">
      <w:pPr>
        <w:pStyle w:val="Ttulo7"/>
        <w:rPr>
          <w:rFonts w:ascii="Verdana" w:hAnsi="Verdana"/>
          <w:sz w:val="22"/>
          <w:szCs w:val="22"/>
        </w:rPr>
      </w:pPr>
    </w:p>
    <w:p w14:paraId="30333FFE" w14:textId="77777777" w:rsidR="00B26945" w:rsidRDefault="00B26945" w:rsidP="00B2694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92AB270" w14:textId="77777777" w:rsidR="00B26945" w:rsidRPr="00FC0480" w:rsidRDefault="00B26945" w:rsidP="00B2694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60C513F" w14:textId="77777777" w:rsidR="00B26945" w:rsidRDefault="00B26945" w:rsidP="00B26945">
      <w:pPr>
        <w:jc w:val="center"/>
        <w:rPr>
          <w:sz w:val="22"/>
          <w:szCs w:val="22"/>
        </w:rPr>
      </w:pPr>
    </w:p>
    <w:p w14:paraId="1195C092" w14:textId="77777777" w:rsidR="00B26945" w:rsidRDefault="00B26945" w:rsidP="00B26945">
      <w:pPr>
        <w:jc w:val="center"/>
        <w:rPr>
          <w:sz w:val="22"/>
          <w:szCs w:val="22"/>
        </w:rPr>
      </w:pPr>
    </w:p>
    <w:p w14:paraId="39095CFC" w14:textId="77777777" w:rsidR="00B26945" w:rsidRPr="00A53271" w:rsidRDefault="00B26945" w:rsidP="00B26945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740EF03" w14:textId="77777777" w:rsidR="00B26945" w:rsidRDefault="00B26945" w:rsidP="00B26945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511E1A29" w14:textId="77777777" w:rsidR="00B26945" w:rsidRDefault="00B26945" w:rsidP="00B26945"/>
    <w:p w14:paraId="33E143A8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ABA2" w14:textId="77777777" w:rsidR="00161A4D" w:rsidRDefault="00F15AB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190EC8" wp14:editId="7B58EAD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918" w14:textId="77777777" w:rsidR="00161A4D" w:rsidRDefault="00F15A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B42CB1" wp14:editId="4B237A5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45"/>
    <w:rsid w:val="00002CAB"/>
    <w:rsid w:val="00783F9C"/>
    <w:rsid w:val="00B26945"/>
    <w:rsid w:val="00C053A0"/>
    <w:rsid w:val="00F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8108"/>
  <w15:chartTrackingRefBased/>
  <w15:docId w15:val="{77AA133A-38F2-441F-8CDB-6D14E59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45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2694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26945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B2694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945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B2694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945"/>
    <w:rPr>
      <w:rFonts w:cstheme="minorBidi"/>
    </w:rPr>
  </w:style>
  <w:style w:type="paragraph" w:styleId="Corpodetexto2">
    <w:name w:val="Body Text 2"/>
    <w:basedOn w:val="Normal"/>
    <w:link w:val="Corpodetexto2Char"/>
    <w:rsid w:val="00B2694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26945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2022-02-21T12:42:00Z</dcterms:created>
  <dcterms:modified xsi:type="dcterms:W3CDTF">2022-02-21T13:54:00Z</dcterms:modified>
</cp:coreProperties>
</file>