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62" w:rsidRDefault="00E73962" w:rsidP="00E73962">
      <w:pPr>
        <w:pStyle w:val="Ttulo9"/>
        <w:pBdr>
          <w:top w:val="single" w:sz="4" w:space="0" w:color="auto"/>
        </w:pBdr>
        <w:spacing w:line="240" w:lineRule="auto"/>
        <w:rPr>
          <w:rFonts w:eastAsia="Calibri"/>
          <w:sz w:val="40"/>
          <w:szCs w:val="40"/>
        </w:rPr>
      </w:pPr>
      <w:r>
        <w:rPr>
          <w:rFonts w:eastAsia="Calibri"/>
          <w:sz w:val="40"/>
          <w:szCs w:val="40"/>
        </w:rPr>
        <w:t>LEI Nº 2.951</w:t>
      </w:r>
      <w:r>
        <w:rPr>
          <w:rFonts w:eastAsia="Calibri"/>
          <w:sz w:val="40"/>
          <w:szCs w:val="40"/>
        </w:rPr>
        <w:t>/2023</w:t>
      </w:r>
    </w:p>
    <w:p w:rsidR="00E73962" w:rsidRDefault="00E73962" w:rsidP="00E73962">
      <w:pPr>
        <w:pStyle w:val="NormalWeb"/>
        <w:spacing w:before="0" w:beforeAutospacing="0" w:after="0" w:afterAutospacing="0"/>
        <w:ind w:left="4536"/>
        <w:jc w:val="both"/>
        <w:rPr>
          <w:rFonts w:ascii="Verdana" w:hAnsi="Verdana" w:cs="Arial"/>
          <w:b/>
          <w:i/>
          <w:iCs/>
          <w:sz w:val="20"/>
          <w:szCs w:val="20"/>
        </w:rPr>
      </w:pPr>
      <w:bookmarkStart w:id="0" w:name="_Hlk109025504"/>
    </w:p>
    <w:bookmarkEnd w:id="0"/>
    <w:p w:rsidR="00E73962" w:rsidRDefault="00E73962" w:rsidP="00E73962">
      <w:pPr>
        <w:spacing w:line="276" w:lineRule="auto"/>
        <w:ind w:left="4536"/>
        <w:rPr>
          <w:b/>
          <w:i/>
          <w:iCs/>
          <w:sz w:val="20"/>
          <w:szCs w:val="20"/>
        </w:rPr>
      </w:pPr>
      <w:r>
        <w:rPr>
          <w:b/>
          <w:i/>
          <w:sz w:val="20"/>
          <w:szCs w:val="20"/>
        </w:rPr>
        <w:t>“</w:t>
      </w:r>
      <w:r w:rsidRPr="00EB520D">
        <w:rPr>
          <w:rFonts w:eastAsia="Times New Roman" w:cs="Times New Roman"/>
          <w:b/>
          <w:bCs/>
          <w:i/>
          <w:iCs/>
          <w:sz w:val="20"/>
          <w:szCs w:val="20"/>
        </w:rPr>
        <w:t>Logradouro Público – Denominação - Providências</w:t>
      </w:r>
      <w:r>
        <w:rPr>
          <w:b/>
          <w:i/>
          <w:iCs/>
          <w:sz w:val="20"/>
          <w:szCs w:val="20"/>
        </w:rPr>
        <w:t>.</w:t>
      </w:r>
      <w:r>
        <w:rPr>
          <w:b/>
          <w:i/>
          <w:sz w:val="20"/>
          <w:szCs w:val="20"/>
        </w:rPr>
        <w:t xml:space="preserve"> ”</w:t>
      </w:r>
      <w:r>
        <w:rPr>
          <w:b/>
          <w:bCs/>
          <w:i/>
          <w:iCs/>
          <w:kern w:val="36"/>
          <w:sz w:val="20"/>
          <w:szCs w:val="20"/>
        </w:rPr>
        <w:t xml:space="preserve"> </w:t>
      </w:r>
    </w:p>
    <w:p w:rsidR="00E73962" w:rsidRDefault="00E73962" w:rsidP="00E73962">
      <w:pPr>
        <w:spacing w:line="360" w:lineRule="auto"/>
        <w:ind w:left="4956"/>
        <w:contextualSpacing/>
        <w:rPr>
          <w:rFonts w:cs="Verdana"/>
          <w:b/>
          <w:bCs/>
          <w:i/>
          <w:iCs/>
          <w:sz w:val="20"/>
          <w:szCs w:val="20"/>
          <w:lang w:eastAsia="pt-BR"/>
        </w:rPr>
      </w:pPr>
    </w:p>
    <w:p w:rsidR="00E73962" w:rsidRDefault="00E73962" w:rsidP="00E73962">
      <w:pPr>
        <w:pStyle w:val="NormalWeb"/>
        <w:spacing w:before="0" w:beforeAutospacing="0" w:after="225" w:afterAutospacing="0" w:line="360" w:lineRule="auto"/>
        <w:ind w:firstLine="851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O Povo do Município de Carmo do Cajuru, por seus representantes na Câmara Municipal, aprovou, e o Prefeito Municipal sanciona a seguinte lei: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</w:p>
    <w:p w:rsidR="00E73962" w:rsidRPr="00EB520D" w:rsidRDefault="00E73962" w:rsidP="00E73962">
      <w:pPr>
        <w:ind w:firstLine="708"/>
        <w:rPr>
          <w:sz w:val="22"/>
        </w:rPr>
      </w:pPr>
    </w:p>
    <w:p w:rsidR="00E73962" w:rsidRPr="00EB520D" w:rsidRDefault="00E73962" w:rsidP="00E73962">
      <w:pPr>
        <w:spacing w:line="360" w:lineRule="auto"/>
        <w:ind w:firstLine="709"/>
        <w:rPr>
          <w:sz w:val="22"/>
          <w:shd w:val="clear" w:color="auto" w:fill="FFFFFF"/>
        </w:rPr>
      </w:pPr>
      <w:r w:rsidRPr="00EB520D">
        <w:rPr>
          <w:b/>
          <w:sz w:val="22"/>
        </w:rPr>
        <w:t>Art. 1º</w:t>
      </w:r>
      <w:r>
        <w:rPr>
          <w:b/>
          <w:sz w:val="22"/>
        </w:rPr>
        <w:t>.</w:t>
      </w:r>
      <w:r w:rsidRPr="00EB520D">
        <w:rPr>
          <w:b/>
          <w:sz w:val="22"/>
        </w:rPr>
        <w:t xml:space="preserve"> </w:t>
      </w:r>
      <w:r w:rsidRPr="00EB520D">
        <w:rPr>
          <w:sz w:val="22"/>
        </w:rPr>
        <w:t>Fica denominada “</w:t>
      </w:r>
      <w:bookmarkStart w:id="1" w:name="_GoBack"/>
      <w:r w:rsidRPr="00EB520D">
        <w:rPr>
          <w:sz w:val="22"/>
        </w:rPr>
        <w:t>Rua Custódio Nogueira Gontijo</w:t>
      </w:r>
      <w:bookmarkEnd w:id="1"/>
      <w:r w:rsidRPr="00EB520D">
        <w:rPr>
          <w:sz w:val="22"/>
        </w:rPr>
        <w:t>” o trecho</w:t>
      </w:r>
      <w:r w:rsidRPr="00EB520D">
        <w:rPr>
          <w:rFonts w:cs="Calibri"/>
          <w:sz w:val="22"/>
        </w:rPr>
        <w:t xml:space="preserve"> em frente às quadras 01 e 02, atualmente denominada "Avenida </w:t>
      </w:r>
      <w:proofErr w:type="spellStart"/>
      <w:r w:rsidRPr="00EB520D">
        <w:rPr>
          <w:rFonts w:cs="Calibri"/>
          <w:sz w:val="22"/>
        </w:rPr>
        <w:t>Petrino</w:t>
      </w:r>
      <w:proofErr w:type="spellEnd"/>
      <w:r w:rsidRPr="00EB520D">
        <w:rPr>
          <w:rFonts w:cs="Calibri"/>
          <w:sz w:val="22"/>
        </w:rPr>
        <w:t xml:space="preserve"> Nogueira", </w:t>
      </w:r>
      <w:r w:rsidRPr="00EB520D">
        <w:rPr>
          <w:sz w:val="22"/>
          <w:shd w:val="clear" w:color="auto" w:fill="FFFFFF"/>
        </w:rPr>
        <w:t>localizada no Bairro Cidade Jardim.</w:t>
      </w:r>
    </w:p>
    <w:p w:rsidR="00E73962" w:rsidRPr="00EB520D" w:rsidRDefault="00E73962" w:rsidP="00E73962">
      <w:pPr>
        <w:spacing w:line="360" w:lineRule="auto"/>
        <w:ind w:firstLine="709"/>
        <w:rPr>
          <w:rFonts w:eastAsia="Calibri" w:cs="Arial"/>
          <w:b/>
          <w:bCs/>
          <w:sz w:val="22"/>
        </w:rPr>
      </w:pPr>
    </w:p>
    <w:p w:rsidR="00E73962" w:rsidRPr="00EB520D" w:rsidRDefault="00E73962" w:rsidP="00E73962">
      <w:pPr>
        <w:spacing w:line="360" w:lineRule="auto"/>
        <w:ind w:firstLine="709"/>
        <w:rPr>
          <w:sz w:val="22"/>
        </w:rPr>
      </w:pPr>
      <w:r w:rsidRPr="00EB520D">
        <w:rPr>
          <w:rFonts w:eastAsia="Calibri" w:cs="Arial"/>
          <w:b/>
          <w:bCs/>
          <w:sz w:val="22"/>
        </w:rPr>
        <w:t>Art. 2º</w:t>
      </w:r>
      <w:r>
        <w:rPr>
          <w:rFonts w:eastAsia="Calibri" w:cs="Arial"/>
          <w:b/>
          <w:bCs/>
          <w:sz w:val="22"/>
        </w:rPr>
        <w:t>.</w:t>
      </w:r>
      <w:r w:rsidRPr="00EB520D">
        <w:rPr>
          <w:rFonts w:eastAsia="Calibri" w:cs="Arial"/>
          <w:b/>
          <w:bCs/>
          <w:sz w:val="22"/>
        </w:rPr>
        <w:t xml:space="preserve"> </w:t>
      </w:r>
      <w:r w:rsidRPr="00EB520D">
        <w:rPr>
          <w:sz w:val="22"/>
        </w:rPr>
        <w:t>O Poder Executivo promoverá a instalação de placas indicativas nas vias públicas, bem como, informará aos órgãos públicos locais a determinação contida nesta Lei. </w:t>
      </w:r>
    </w:p>
    <w:p w:rsidR="00E73962" w:rsidRPr="00EB520D" w:rsidRDefault="00E73962" w:rsidP="00E73962">
      <w:pPr>
        <w:tabs>
          <w:tab w:val="left" w:pos="1080"/>
          <w:tab w:val="left" w:pos="1134"/>
        </w:tabs>
        <w:autoSpaceDE w:val="0"/>
        <w:autoSpaceDN w:val="0"/>
        <w:adjustRightInd w:val="0"/>
        <w:spacing w:line="360" w:lineRule="auto"/>
        <w:ind w:firstLine="708"/>
        <w:rPr>
          <w:rFonts w:eastAsia="Calibri" w:cs="Arial"/>
          <w:b/>
          <w:bCs/>
          <w:sz w:val="22"/>
        </w:rPr>
      </w:pPr>
    </w:p>
    <w:p w:rsidR="00E73962" w:rsidRPr="00E73962" w:rsidRDefault="00E73962" w:rsidP="00E73962">
      <w:pPr>
        <w:tabs>
          <w:tab w:val="left" w:pos="1080"/>
          <w:tab w:val="left" w:pos="1134"/>
        </w:tabs>
        <w:autoSpaceDE w:val="0"/>
        <w:autoSpaceDN w:val="0"/>
        <w:adjustRightInd w:val="0"/>
        <w:spacing w:line="360" w:lineRule="auto"/>
        <w:ind w:firstLine="708"/>
        <w:rPr>
          <w:rFonts w:eastAsia="Calibri" w:cs="Arial"/>
          <w:sz w:val="22"/>
        </w:rPr>
      </w:pPr>
      <w:r w:rsidRPr="00EB520D">
        <w:rPr>
          <w:rFonts w:eastAsia="Calibri" w:cs="Arial"/>
          <w:b/>
          <w:bCs/>
          <w:sz w:val="22"/>
        </w:rPr>
        <w:t>Art. 3º</w:t>
      </w:r>
      <w:r>
        <w:rPr>
          <w:rFonts w:eastAsia="Calibri" w:cs="Arial"/>
          <w:b/>
          <w:bCs/>
          <w:sz w:val="22"/>
        </w:rPr>
        <w:t>.</w:t>
      </w:r>
      <w:r w:rsidRPr="00EB520D">
        <w:rPr>
          <w:rFonts w:eastAsia="Calibri" w:cs="Arial"/>
          <w:bCs/>
          <w:sz w:val="22"/>
        </w:rPr>
        <w:t xml:space="preserve"> Esta Lei entra em vigor na data de sua publicação. </w:t>
      </w:r>
    </w:p>
    <w:p w:rsidR="00E73962" w:rsidRDefault="00E73962" w:rsidP="00E73962">
      <w:pPr>
        <w:tabs>
          <w:tab w:val="left" w:pos="0"/>
        </w:tabs>
        <w:jc w:val="center"/>
        <w:rPr>
          <w:sz w:val="22"/>
        </w:rPr>
      </w:pPr>
    </w:p>
    <w:p w:rsidR="00E73962" w:rsidRDefault="00E73962" w:rsidP="00E73962">
      <w:pPr>
        <w:tabs>
          <w:tab w:val="left" w:pos="0"/>
        </w:tabs>
        <w:jc w:val="center"/>
        <w:rPr>
          <w:sz w:val="22"/>
        </w:rPr>
      </w:pPr>
    </w:p>
    <w:p w:rsidR="00E73962" w:rsidRDefault="00E73962" w:rsidP="00E73962">
      <w:pPr>
        <w:tabs>
          <w:tab w:val="left" w:pos="0"/>
        </w:tabs>
        <w:jc w:val="center"/>
        <w:rPr>
          <w:sz w:val="22"/>
        </w:rPr>
      </w:pPr>
      <w:r>
        <w:rPr>
          <w:sz w:val="22"/>
        </w:rPr>
        <w:t>Carmo do Cajuru, 02 de março de 2023.</w:t>
      </w:r>
    </w:p>
    <w:p w:rsidR="00E73962" w:rsidRDefault="00E73962" w:rsidP="00E73962">
      <w:pPr>
        <w:tabs>
          <w:tab w:val="left" w:pos="0"/>
        </w:tabs>
        <w:jc w:val="center"/>
        <w:rPr>
          <w:sz w:val="22"/>
        </w:rPr>
      </w:pPr>
    </w:p>
    <w:p w:rsidR="00E73962" w:rsidRDefault="00E73962" w:rsidP="00E73962">
      <w:pPr>
        <w:tabs>
          <w:tab w:val="left" w:pos="0"/>
        </w:tabs>
        <w:jc w:val="center"/>
        <w:rPr>
          <w:sz w:val="22"/>
        </w:rPr>
      </w:pPr>
    </w:p>
    <w:p w:rsidR="00E73962" w:rsidRDefault="00E73962" w:rsidP="00E73962">
      <w:pPr>
        <w:tabs>
          <w:tab w:val="left" w:pos="0"/>
        </w:tabs>
        <w:jc w:val="center"/>
        <w:rPr>
          <w:sz w:val="22"/>
        </w:rPr>
      </w:pPr>
    </w:p>
    <w:p w:rsidR="00E73962" w:rsidRDefault="00E73962" w:rsidP="00E73962">
      <w:pPr>
        <w:tabs>
          <w:tab w:val="left" w:pos="-180"/>
        </w:tabs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Edson de Souza Vilela</w:t>
      </w:r>
    </w:p>
    <w:p w:rsidR="00E73962" w:rsidRDefault="00E73962" w:rsidP="00E73962">
      <w:pPr>
        <w:tabs>
          <w:tab w:val="left" w:pos="-180"/>
        </w:tabs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Prefeito de Carmo do Cajuru</w:t>
      </w:r>
    </w:p>
    <w:p w:rsidR="00014673" w:rsidRDefault="00014673"/>
    <w:sectPr w:rsidR="00014673" w:rsidSect="00B731B0">
      <w:pgSz w:w="11906" w:h="16838"/>
      <w:pgMar w:top="226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62"/>
    <w:rsid w:val="00014673"/>
    <w:rsid w:val="00B731B0"/>
    <w:rsid w:val="00E7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1DAB"/>
  <w15:chartTrackingRefBased/>
  <w15:docId w15:val="{EE799591-5C2F-42B4-99A6-5B490505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962"/>
    <w:pPr>
      <w:spacing w:after="0" w:line="240" w:lineRule="auto"/>
      <w:jc w:val="both"/>
    </w:pPr>
    <w:rPr>
      <w:rFonts w:ascii="Verdana" w:hAnsi="Verdana"/>
      <w:sz w:val="24"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E7396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semiHidden/>
    <w:rsid w:val="00E73962"/>
    <w:rPr>
      <w:rFonts w:ascii="Verdana" w:eastAsia="Times New Roman" w:hAnsi="Verdana" w:cs="Times New Roman"/>
      <w:b/>
      <w:bCs/>
      <w:sz w:val="36"/>
      <w:szCs w:val="20"/>
      <w:shd w:val="clear" w:color="auto" w:fill="E0E0E0"/>
    </w:rPr>
  </w:style>
  <w:style w:type="paragraph" w:styleId="NormalWeb">
    <w:name w:val="Normal (Web)"/>
    <w:basedOn w:val="Normal"/>
    <w:uiPriority w:val="99"/>
    <w:semiHidden/>
    <w:unhideWhenUsed/>
    <w:rsid w:val="00E739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uiPriority w:val="99"/>
    <w:semiHidden/>
    <w:qFormat/>
    <w:rsid w:val="00E7396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semiHidden/>
    <w:rsid w:val="00E73962"/>
    <w:pPr>
      <w:autoSpaceDN w:val="0"/>
      <w:spacing w:after="120"/>
    </w:pPr>
    <w:rPr>
      <w:rFonts w:ascii="Times New Roman" w:hAnsi="Times New Roman"/>
      <w:color w:val="auto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 Municipal</dc:creator>
  <cp:keywords/>
  <dc:description/>
  <cp:lastModifiedBy>Procuradoria Municipal</cp:lastModifiedBy>
  <cp:revision>1</cp:revision>
  <dcterms:created xsi:type="dcterms:W3CDTF">2023-03-02T17:22:00Z</dcterms:created>
  <dcterms:modified xsi:type="dcterms:W3CDTF">2023-03-02T17:25:00Z</dcterms:modified>
</cp:coreProperties>
</file>