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0A71" w14:textId="77777777" w:rsidR="00110857" w:rsidRDefault="00D25292">
      <w:pPr>
        <w:pStyle w:val="Ttulo4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line="240" w:lineRule="auto"/>
        <w:jc w:val="center"/>
        <w:rPr>
          <w:sz w:val="36"/>
          <w:szCs w:val="36"/>
        </w:rPr>
      </w:pPr>
      <w:r>
        <w:rPr>
          <w:rFonts w:ascii="Verdana" w:eastAsia="Arial" w:hAnsi="Verdana" w:cs="Arial"/>
          <w:i w:val="0"/>
          <w:color w:val="000000"/>
          <w:sz w:val="36"/>
          <w:szCs w:val="36"/>
        </w:rPr>
        <w:t xml:space="preserve">PROJETO SUBSTITUTIVO Nº 001 AO </w:t>
      </w:r>
      <w:r>
        <w:rPr>
          <w:rFonts w:ascii="Verdana" w:eastAsia="Verdana" w:hAnsi="Verdana" w:cs="Verdana"/>
          <w:i w:val="0"/>
          <w:color w:val="000000"/>
          <w:sz w:val="36"/>
          <w:szCs w:val="36"/>
        </w:rPr>
        <w:t>PROJETO DE LEI N° 64/2021</w:t>
      </w:r>
    </w:p>
    <w:p w14:paraId="191D55FD" w14:textId="77777777" w:rsidR="00110857" w:rsidRDefault="00110857">
      <w:pPr>
        <w:pStyle w:val="LO-normal"/>
        <w:spacing w:after="0" w:line="240" w:lineRule="auto"/>
        <w:ind w:left="5670"/>
        <w:jc w:val="both"/>
        <w:rPr>
          <w:rFonts w:ascii="Verdana" w:eastAsia="Verdana" w:hAnsi="Verdana" w:cs="Verdana"/>
          <w:sz w:val="24"/>
          <w:szCs w:val="24"/>
        </w:rPr>
      </w:pPr>
    </w:p>
    <w:p w14:paraId="15788296" w14:textId="77777777" w:rsidR="00110857" w:rsidRDefault="00D25292">
      <w:pPr>
        <w:pStyle w:val="LO-normal"/>
        <w:spacing w:after="0" w:line="240" w:lineRule="auto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Altera a Lei nº 2.270, de 26 de novembro de 2009.</w:t>
      </w:r>
    </w:p>
    <w:p w14:paraId="4B366665" w14:textId="77777777" w:rsidR="00110857" w:rsidRDefault="00110857">
      <w:pPr>
        <w:pStyle w:val="LO-normal"/>
        <w:spacing w:after="0" w:line="240" w:lineRule="auto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103097C" w14:textId="77777777" w:rsidR="00110857" w:rsidRDefault="00110857">
      <w:pPr>
        <w:pStyle w:val="LO-normal"/>
        <w:spacing w:after="0" w:line="240" w:lineRule="auto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C8F96E3" w14:textId="77777777" w:rsidR="00110857" w:rsidRDefault="00D25292">
      <w:pPr>
        <w:pStyle w:val="Ttulo1"/>
        <w:jc w:val="both"/>
      </w:pPr>
      <w:r>
        <w:rPr>
          <w:rFonts w:cs="Arial"/>
          <w:i/>
          <w:sz w:val="22"/>
        </w:rPr>
        <w:tab/>
      </w:r>
      <w:r>
        <w:rPr>
          <w:rFonts w:cs="Arial"/>
          <w:b w:val="0"/>
          <w:i/>
          <w:sz w:val="22"/>
        </w:rPr>
        <w:t xml:space="preserve">O Vereador da Câmara Municipal de Carmo do Cajuru, Estado de Minas Gerais, que o presente subscreve, com fundamento no art. 163 do </w:t>
      </w:r>
      <w:r>
        <w:rPr>
          <w:rFonts w:cs="Arial"/>
          <w:b w:val="0"/>
          <w:i/>
          <w:sz w:val="22"/>
        </w:rPr>
        <w:t>Regimento Interno desta Casa, apresenta o seguinte Projeto Substitutivo ao Projeto de Lei nº 064/2021:</w:t>
      </w:r>
    </w:p>
    <w:p w14:paraId="5B9C6F30" w14:textId="77777777" w:rsidR="00110857" w:rsidRDefault="00110857">
      <w:pPr>
        <w:pStyle w:val="Ttulo1"/>
        <w:jc w:val="both"/>
      </w:pPr>
    </w:p>
    <w:p w14:paraId="1B625909" w14:textId="77777777" w:rsidR="00110857" w:rsidRDefault="00110857">
      <w:pPr>
        <w:pStyle w:val="LO-normal"/>
        <w:spacing w:after="0" w:line="240" w:lineRule="auto"/>
        <w:ind w:firstLine="708"/>
        <w:jc w:val="both"/>
        <w:rPr>
          <w:rFonts w:ascii="Verdana" w:eastAsia="Verdana" w:hAnsi="Verdana" w:cs="Verdana"/>
          <w:i/>
          <w:color w:val="000000"/>
        </w:rPr>
      </w:pPr>
    </w:p>
    <w:p w14:paraId="26FE6485" w14:textId="77777777" w:rsidR="00110857" w:rsidRDefault="00D25292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 1º.</w:t>
      </w:r>
      <w:r>
        <w:rPr>
          <w:rFonts w:ascii="Verdana" w:eastAsia="Verdana" w:hAnsi="Verdana" w:cs="Verdana"/>
        </w:rPr>
        <w:t xml:space="preserve">  O art. 9º da Lei nº 2.270, de 26 de novembro de 2009, </w:t>
      </w:r>
      <w:r>
        <w:rPr>
          <w:rFonts w:ascii="Verdana" w:eastAsia="Verdana" w:hAnsi="Verdana" w:cs="Verdana"/>
          <w:color w:val="000000"/>
        </w:rPr>
        <w:t>passa a vigorar acrescido do § 3º, com a seguinte redação</w:t>
      </w:r>
      <w:r>
        <w:rPr>
          <w:rFonts w:ascii="Verdana" w:eastAsia="Verdana" w:hAnsi="Verdana" w:cs="Verdana"/>
        </w:rPr>
        <w:t>:</w:t>
      </w:r>
    </w:p>
    <w:p w14:paraId="08630947" w14:textId="77777777" w:rsidR="00110857" w:rsidRDefault="00110857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</w:rPr>
      </w:pPr>
    </w:p>
    <w:p w14:paraId="5A679CCB" w14:textId="77777777" w:rsidR="00110857" w:rsidRDefault="00D25292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“Art. 9º. (...)</w:t>
      </w:r>
    </w:p>
    <w:p w14:paraId="53F6F3D5" w14:textId="77777777" w:rsidR="00110857" w:rsidRDefault="00D25292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(...)</w:t>
      </w:r>
    </w:p>
    <w:p w14:paraId="43F51549" w14:textId="77777777" w:rsidR="00110857" w:rsidRDefault="00D25292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§ 3º.</w:t>
      </w:r>
      <w:r>
        <w:rPr>
          <w:rFonts w:ascii="Verdana" w:eastAsia="Verdana" w:hAnsi="Verdana" w:cs="Verdana"/>
        </w:rPr>
        <w:t xml:space="preserve"> Os </w:t>
      </w:r>
      <w:r>
        <w:rPr>
          <w:rFonts w:ascii="Verdana" w:eastAsia="Verdana" w:hAnsi="Verdana" w:cs="Verdana"/>
        </w:rPr>
        <w:t>recursos arrecadados com a utilização dos bens e espaços públicos sob o regime de autorização previstos no parágrafo único do art. 8º desta lei serão revertidos da seguinte forma:</w:t>
      </w:r>
    </w:p>
    <w:p w14:paraId="2C3E625E" w14:textId="77777777" w:rsidR="00110857" w:rsidRDefault="00D25292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– </w:t>
      </w:r>
      <w:proofErr w:type="gramStart"/>
      <w:r>
        <w:rPr>
          <w:rFonts w:ascii="Verdana" w:eastAsia="Verdana" w:hAnsi="Verdana" w:cs="Verdana"/>
        </w:rPr>
        <w:t>nos</w:t>
      </w:r>
      <w:proofErr w:type="gramEnd"/>
      <w:r>
        <w:rPr>
          <w:rFonts w:ascii="Verdana" w:eastAsia="Verdana" w:hAnsi="Verdana" w:cs="Verdana"/>
        </w:rPr>
        <w:t xml:space="preserve"> caos dos incisos II, IV, V e VI serão revertidos para o Fundo Municipal de Esporte e Lazer criado pela Lei Complementar Municipal nº 39, de 23 de dezembro de 2010;</w:t>
      </w:r>
    </w:p>
    <w:p w14:paraId="7050899C" w14:textId="77777777" w:rsidR="00110857" w:rsidRDefault="00D25292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II – </w:t>
      </w:r>
      <w:proofErr w:type="gramStart"/>
      <w:r>
        <w:rPr>
          <w:rFonts w:ascii="Verdana" w:eastAsia="Verdana" w:hAnsi="Verdana" w:cs="Verdana"/>
        </w:rPr>
        <w:t>nos</w:t>
      </w:r>
      <w:proofErr w:type="gramEnd"/>
      <w:r>
        <w:rPr>
          <w:rFonts w:ascii="Verdana" w:eastAsia="Verdana" w:hAnsi="Verdana" w:cs="Verdana"/>
        </w:rPr>
        <w:t xml:space="preserve"> casos dos incisos I e III serão revertidos para o Fundo Municipal de </w:t>
      </w:r>
      <w:r>
        <w:rPr>
          <w:rFonts w:ascii="Verdana" w:eastAsia="Verdana" w:hAnsi="Verdana" w:cs="Verdana"/>
        </w:rPr>
        <w:t>Cultura.”</w:t>
      </w:r>
    </w:p>
    <w:p w14:paraId="5CBC213A" w14:textId="77777777" w:rsidR="00110857" w:rsidRDefault="00110857">
      <w:pPr>
        <w:pStyle w:val="LO-normal"/>
        <w:spacing w:after="0" w:line="240" w:lineRule="auto"/>
        <w:jc w:val="both"/>
        <w:rPr>
          <w:rFonts w:ascii="Verdana" w:eastAsia="Verdana" w:hAnsi="Verdana" w:cs="Verdana"/>
          <w:b/>
        </w:rPr>
      </w:pPr>
    </w:p>
    <w:p w14:paraId="38539C24" w14:textId="77777777" w:rsidR="00110857" w:rsidRDefault="00D25292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Art. 2º. </w:t>
      </w:r>
      <w:r>
        <w:rPr>
          <w:rFonts w:ascii="Verdana" w:eastAsia="Verdana" w:hAnsi="Verdana" w:cs="Verdana"/>
        </w:rPr>
        <w:t>Esta lei entra em vigor na data de sua publicação.</w:t>
      </w:r>
    </w:p>
    <w:p w14:paraId="7A99E465" w14:textId="77777777" w:rsidR="00110857" w:rsidRDefault="00110857">
      <w:pPr>
        <w:pStyle w:val="LO-normal"/>
        <w:spacing w:after="0" w:line="240" w:lineRule="auto"/>
        <w:ind w:firstLine="708"/>
        <w:jc w:val="both"/>
        <w:rPr>
          <w:rFonts w:ascii="Verdana" w:eastAsia="Verdana" w:hAnsi="Verdana" w:cs="Verdana"/>
          <w:b/>
        </w:rPr>
      </w:pPr>
    </w:p>
    <w:p w14:paraId="7CDBF64A" w14:textId="77777777" w:rsidR="00110857" w:rsidRDefault="00D25292">
      <w:pPr>
        <w:pStyle w:val="LO-normal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Cajuru, 06 de dezembro de 2021.</w:t>
      </w:r>
    </w:p>
    <w:p w14:paraId="1D8481FA" w14:textId="77777777" w:rsidR="00110857" w:rsidRDefault="00110857">
      <w:pPr>
        <w:pStyle w:val="LO-normal"/>
        <w:spacing w:after="0" w:line="240" w:lineRule="auto"/>
        <w:jc w:val="center"/>
        <w:rPr>
          <w:rFonts w:ascii="Verdana" w:eastAsia="Verdana" w:hAnsi="Verdana" w:cs="Verdana"/>
        </w:rPr>
      </w:pPr>
    </w:p>
    <w:p w14:paraId="7F7B087E" w14:textId="77777777" w:rsidR="00110857" w:rsidRDefault="00110857">
      <w:pPr>
        <w:pStyle w:val="LO-normal"/>
        <w:spacing w:after="0" w:line="240" w:lineRule="auto"/>
        <w:jc w:val="center"/>
        <w:rPr>
          <w:rFonts w:ascii="Verdana" w:eastAsia="Verdana" w:hAnsi="Verdana" w:cs="Verdana"/>
        </w:rPr>
      </w:pPr>
    </w:p>
    <w:p w14:paraId="2E01BE37" w14:textId="77777777" w:rsidR="00110857" w:rsidRDefault="00110857">
      <w:pPr>
        <w:pStyle w:val="LO-normal"/>
        <w:spacing w:after="0" w:line="240" w:lineRule="auto"/>
        <w:jc w:val="center"/>
        <w:rPr>
          <w:rFonts w:ascii="Verdana" w:eastAsia="Verdana" w:hAnsi="Verdana" w:cs="Verdana"/>
        </w:rPr>
      </w:pPr>
    </w:p>
    <w:p w14:paraId="13EB01F3" w14:textId="77777777" w:rsidR="00110857" w:rsidRDefault="00D25292">
      <w:pPr>
        <w:pStyle w:val="LO-normal"/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Anthony Alves Rabelo</w:t>
      </w:r>
    </w:p>
    <w:p w14:paraId="39B68312" w14:textId="77777777" w:rsidR="00110857" w:rsidRDefault="00D25292">
      <w:pPr>
        <w:pStyle w:val="LO-normal"/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Vereador</w:t>
      </w:r>
    </w:p>
    <w:p w14:paraId="29CF216E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0A425547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2DCE2FE1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5A0F8F39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21F6584C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02A6263E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3B15C8B4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4DC1735D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p w14:paraId="11739CB1" w14:textId="77777777" w:rsidR="00110857" w:rsidRDefault="00110857">
      <w:pPr>
        <w:pStyle w:val="LO-normal"/>
        <w:spacing w:after="0" w:line="240" w:lineRule="auto"/>
        <w:rPr>
          <w:rFonts w:ascii="Verdana" w:eastAsia="Verdana" w:hAnsi="Verdana" w:cs="Verdana"/>
        </w:rPr>
      </w:pPr>
    </w:p>
    <w:sectPr w:rsidR="00110857">
      <w:headerReference w:type="default" r:id="rId7"/>
      <w:footerReference w:type="default" r:id="rId8"/>
      <w:pgSz w:w="11906" w:h="16838"/>
      <w:pgMar w:top="1418" w:right="1134" w:bottom="1418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6D11" w14:textId="77777777" w:rsidR="00000000" w:rsidRDefault="00D25292">
      <w:pPr>
        <w:spacing w:after="0" w:line="240" w:lineRule="auto"/>
      </w:pPr>
      <w:r>
        <w:separator/>
      </w:r>
    </w:p>
  </w:endnote>
  <w:endnote w:type="continuationSeparator" w:id="0">
    <w:p w14:paraId="16EB0B06" w14:textId="77777777" w:rsidR="00000000" w:rsidRDefault="00D2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4176" w14:textId="77777777" w:rsidR="00110857" w:rsidRDefault="00D25292">
    <w:pPr>
      <w:pStyle w:val="LO-normal"/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" behindDoc="1" locked="0" layoutInCell="0" allowOverlap="1" wp14:anchorId="232707C7" wp14:editId="2B621A49">
          <wp:simplePos x="0" y="0"/>
          <wp:positionH relativeFrom="column">
            <wp:posOffset>-1108710</wp:posOffset>
          </wp:positionH>
          <wp:positionV relativeFrom="paragraph">
            <wp:posOffset>635</wp:posOffset>
          </wp:positionV>
          <wp:extent cx="7515225" cy="809625"/>
          <wp:effectExtent l="0" t="0" r="0" b="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E6FA" w14:textId="77777777" w:rsidR="00000000" w:rsidRDefault="00D25292">
      <w:pPr>
        <w:spacing w:after="0" w:line="240" w:lineRule="auto"/>
      </w:pPr>
      <w:r>
        <w:separator/>
      </w:r>
    </w:p>
  </w:footnote>
  <w:footnote w:type="continuationSeparator" w:id="0">
    <w:p w14:paraId="3D4A7F5F" w14:textId="77777777" w:rsidR="00000000" w:rsidRDefault="00D2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DB8C" w14:textId="77777777" w:rsidR="00110857" w:rsidRDefault="00D25292">
    <w:pPr>
      <w:pStyle w:val="LO-normal"/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3" behindDoc="1" locked="0" layoutInCell="0" allowOverlap="1" wp14:anchorId="71FA1116" wp14:editId="216E650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57"/>
    <w:rsid w:val="00110857"/>
    <w:rsid w:val="00D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B0AA"/>
  <w15:docId w15:val="{229C1CFB-6AAA-4B1E-B7DA-2DD1A4A7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cs="Times New Roman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tulo7">
    <w:name w:val="heading 7"/>
    <w:basedOn w:val="LO-normal"/>
    <w:next w:val="LO-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LO-normal"/>
    <w:next w:val="LO-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qFormat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qFormat/>
    <w:rsid w:val="008D1B63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paragraph" w:styleId="Rodap">
    <w:name w:val="footer"/>
    <w:basedOn w:val="LO-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LO-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LO-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LO-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eXtaBLOvGWzYbA58GtxjUs9rBA==">AMUW2mUm86VgV1sL8IhVgCjKnz+CBsqu0IjVJFIP63a90u2ziZNtSqhroZImxr9cR6Nrqr3dKCe3KrlglT0JNJFutjeSKbLJbhZf13SBK4fWFJmO9SQ7x9Y=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2</cp:revision>
  <dcterms:created xsi:type="dcterms:W3CDTF">2021-12-07T12:02:00Z</dcterms:created>
  <dcterms:modified xsi:type="dcterms:W3CDTF">2021-12-07T12:02:00Z</dcterms:modified>
  <dc:language>pt-BR</dc:language>
</cp:coreProperties>
</file>