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0B21" w14:textId="4617F244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3D54A9">
        <w:rPr>
          <w:rFonts w:ascii="Verdana" w:hAnsi="Verdana"/>
          <w:sz w:val="22"/>
          <w:szCs w:val="22"/>
        </w:rPr>
        <w:t>3</w:t>
      </w:r>
      <w:r w:rsidR="000453F4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2E82C655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9FF8072" w14:textId="55CDCF13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790F6E">
        <w:rPr>
          <w:rFonts w:cs="Times New Roman"/>
          <w:sz w:val="22"/>
        </w:rPr>
        <w:t xml:space="preserve">, </w:t>
      </w:r>
      <w:r w:rsidR="00F43349">
        <w:rPr>
          <w:rFonts w:cs="Times New Roman"/>
          <w:sz w:val="22"/>
        </w:rPr>
        <w:t>seja</w:t>
      </w:r>
      <w:r w:rsidR="003D54A9">
        <w:rPr>
          <w:rFonts w:cs="Times New Roman"/>
          <w:sz w:val="22"/>
        </w:rPr>
        <w:t xml:space="preserve"> </w:t>
      </w:r>
      <w:r w:rsidR="000453F4">
        <w:rPr>
          <w:rFonts w:cs="Times New Roman"/>
          <w:sz w:val="22"/>
        </w:rPr>
        <w:t>cobrada a responsabilidade do loteador que, ao fazer a entrega dos loteamentos, esteja executada as obras dos passeios devidamente pavimentados, bem como a arborização das vias de circulação, tudo de acordo com o disposto no art. 206, incisos II e IV do Plano Diretor do Município</w:t>
      </w:r>
      <w:r w:rsidR="00E278D9" w:rsidRPr="00E278D9">
        <w:rPr>
          <w:rFonts w:cs="Times New Roman"/>
          <w:sz w:val="22"/>
        </w:rPr>
        <w:t>.</w:t>
      </w:r>
    </w:p>
    <w:p w14:paraId="09EF7FE4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440A0593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4F84B7A3" w14:textId="22EEA36D" w:rsidR="00745B2F" w:rsidRDefault="003D54A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A j</w:t>
      </w:r>
      <w:r w:rsidRPr="003D54A9">
        <w:rPr>
          <w:rFonts w:cs="Times New Roman"/>
          <w:sz w:val="22"/>
        </w:rPr>
        <w:t>ustificativa</w:t>
      </w:r>
      <w:r>
        <w:rPr>
          <w:rFonts w:cs="Times New Roman"/>
          <w:sz w:val="22"/>
        </w:rPr>
        <w:t xml:space="preserve"> da</w:t>
      </w:r>
      <w:r w:rsidRPr="003D54A9">
        <w:rPr>
          <w:rFonts w:cs="Times New Roman"/>
          <w:sz w:val="22"/>
        </w:rPr>
        <w:t xml:space="preserve"> presente </w:t>
      </w:r>
      <w:r>
        <w:rPr>
          <w:rFonts w:cs="Times New Roman"/>
          <w:sz w:val="22"/>
        </w:rPr>
        <w:t>indicação</w:t>
      </w:r>
      <w:r w:rsidRPr="003D54A9">
        <w:rPr>
          <w:rFonts w:cs="Times New Roman"/>
          <w:sz w:val="22"/>
        </w:rPr>
        <w:t xml:space="preserve"> se fundamenta </w:t>
      </w:r>
      <w:r w:rsidR="000453F4">
        <w:rPr>
          <w:rFonts w:cs="Times New Roman"/>
          <w:sz w:val="22"/>
        </w:rPr>
        <w:t xml:space="preserve">numa responsabilidade imposta pelo Plano Diretor aos empreendedores de entregar os loteamentos com </w:t>
      </w:r>
      <w:r w:rsidR="000453F4">
        <w:rPr>
          <w:rFonts w:cs="Times New Roman"/>
          <w:sz w:val="22"/>
        </w:rPr>
        <w:t>as obras dos passeios devidamente pavimentados, bem como a arborização das vias de circulação, tudo de acordo com o disposto no art. 206, incisos II e IV do Plano Diretor do Município</w:t>
      </w:r>
      <w:r w:rsidR="000453F4">
        <w:rPr>
          <w:rFonts w:cs="Times New Roman"/>
          <w:sz w:val="22"/>
        </w:rPr>
        <w:t>, o que, indiscutivelmente, proporcionará aos futuros moradores uma melhor qualidade de vida</w:t>
      </w:r>
      <w:r w:rsidRPr="003D54A9">
        <w:rPr>
          <w:rFonts w:cs="Times New Roman"/>
          <w:sz w:val="22"/>
        </w:rPr>
        <w:t xml:space="preserve">. </w:t>
      </w:r>
    </w:p>
    <w:p w14:paraId="3185BCE3" w14:textId="77777777" w:rsidR="00AC09EF" w:rsidRDefault="00AC09EF" w:rsidP="00FF2488">
      <w:pPr>
        <w:shd w:val="clear" w:color="auto" w:fill="FFFFFF"/>
        <w:spacing w:line="360" w:lineRule="auto"/>
        <w:ind w:firstLine="709"/>
      </w:pPr>
    </w:p>
    <w:p w14:paraId="72AC0DAE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D95B569" w14:textId="77777777"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14:paraId="035D57E3" w14:textId="050895B1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0453F4">
        <w:rPr>
          <w:rFonts w:cs="Times New Roman"/>
          <w:sz w:val="22"/>
        </w:rPr>
        <w:t>15</w:t>
      </w:r>
      <w:r w:rsidRPr="00290284">
        <w:rPr>
          <w:rFonts w:cs="Times New Roman"/>
          <w:sz w:val="22"/>
        </w:rPr>
        <w:t xml:space="preserve"> de </w:t>
      </w:r>
      <w:r w:rsidR="003D54A9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14:paraId="2F0151A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0A6DB6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7C3C90F4" w14:textId="77777777"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3A91CEDC" w14:textId="77777777"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DACD" w14:textId="77777777" w:rsidR="00E92BD1" w:rsidRDefault="00E92BD1" w:rsidP="00816D42">
      <w:r>
        <w:separator/>
      </w:r>
    </w:p>
  </w:endnote>
  <w:endnote w:type="continuationSeparator" w:id="0">
    <w:p w14:paraId="4CACE9BC" w14:textId="77777777"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F76F" w14:textId="77777777"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63636" wp14:editId="2CAA9D9F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215A4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F24F7DD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63636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22A215A4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F24F7DD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286D94BC" wp14:editId="0EEFBE1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A1F43" w14:textId="77777777"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AF42" w14:textId="77777777" w:rsidR="00E92BD1" w:rsidRDefault="00E92BD1" w:rsidP="00816D42">
      <w:r>
        <w:separator/>
      </w:r>
    </w:p>
  </w:footnote>
  <w:footnote w:type="continuationSeparator" w:id="0">
    <w:p w14:paraId="3B72990C" w14:textId="77777777"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91D8" w14:textId="77777777"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F2EBC" wp14:editId="0E10DF4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A736" w14:textId="77777777"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F2EBC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1E5BA736" w14:textId="77777777" w:rsidR="00E92BD1" w:rsidRDefault="00E92BD1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8527FBC" wp14:editId="4FFB1A1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6F242F61" wp14:editId="5A3A8C5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3266888" wp14:editId="4384E01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453F4"/>
    <w:rsid w:val="00071365"/>
    <w:rsid w:val="00084861"/>
    <w:rsid w:val="000F10B6"/>
    <w:rsid w:val="00140DBC"/>
    <w:rsid w:val="0016065F"/>
    <w:rsid w:val="001F64AB"/>
    <w:rsid w:val="00232C38"/>
    <w:rsid w:val="00266FB6"/>
    <w:rsid w:val="00290284"/>
    <w:rsid w:val="002A0026"/>
    <w:rsid w:val="002A34FD"/>
    <w:rsid w:val="002D76DA"/>
    <w:rsid w:val="002F382A"/>
    <w:rsid w:val="00314F5F"/>
    <w:rsid w:val="00321FE9"/>
    <w:rsid w:val="0032241D"/>
    <w:rsid w:val="003424D3"/>
    <w:rsid w:val="00343924"/>
    <w:rsid w:val="003674D6"/>
    <w:rsid w:val="003D22E1"/>
    <w:rsid w:val="003D54A9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C7F67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90F6E"/>
    <w:rsid w:val="007D0EAB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179F"/>
    <w:rsid w:val="009D43A5"/>
    <w:rsid w:val="009E0750"/>
    <w:rsid w:val="009F2F65"/>
    <w:rsid w:val="009F39B5"/>
    <w:rsid w:val="00A21527"/>
    <w:rsid w:val="00A5276C"/>
    <w:rsid w:val="00A80420"/>
    <w:rsid w:val="00A87EF2"/>
    <w:rsid w:val="00AC09EF"/>
    <w:rsid w:val="00AD6F8E"/>
    <w:rsid w:val="00AE4C8E"/>
    <w:rsid w:val="00B1054F"/>
    <w:rsid w:val="00B402F1"/>
    <w:rsid w:val="00B44622"/>
    <w:rsid w:val="00B4622F"/>
    <w:rsid w:val="00B51669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C6FDD"/>
    <w:rsid w:val="00CE6EE4"/>
    <w:rsid w:val="00D45CE1"/>
    <w:rsid w:val="00D476A4"/>
    <w:rsid w:val="00DC75F2"/>
    <w:rsid w:val="00DD7648"/>
    <w:rsid w:val="00DF4CCA"/>
    <w:rsid w:val="00E278D9"/>
    <w:rsid w:val="00E303CC"/>
    <w:rsid w:val="00E74584"/>
    <w:rsid w:val="00E92BD1"/>
    <w:rsid w:val="00EA30C7"/>
    <w:rsid w:val="00EF22D8"/>
    <w:rsid w:val="00F074C3"/>
    <w:rsid w:val="00F12904"/>
    <w:rsid w:val="00F43349"/>
    <w:rsid w:val="00F53A7D"/>
    <w:rsid w:val="00F64871"/>
    <w:rsid w:val="00FC3D40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E70F"/>
  <w15:docId w15:val="{5A7709E3-20EE-4405-AC26-D6E2320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639F-D37E-44E4-BFB3-8527AA0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2021-02-24T13:41:00Z</cp:lastPrinted>
  <dcterms:created xsi:type="dcterms:W3CDTF">2021-09-15T17:44:00Z</dcterms:created>
  <dcterms:modified xsi:type="dcterms:W3CDTF">2021-09-15T17:49:00Z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