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C2" w:rsidRDefault="00E31EC2" w:rsidP="00E31EC2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>LEI Nº 2.749/2020</w:t>
      </w:r>
    </w:p>
    <w:p w:rsidR="00E31EC2" w:rsidRDefault="00E31EC2" w:rsidP="00E31EC2">
      <w:pPr>
        <w:pStyle w:val="Recuodecorpodetexto"/>
        <w:spacing w:line="360" w:lineRule="auto"/>
        <w:ind w:left="5400"/>
        <w:rPr>
          <w:sz w:val="22"/>
          <w:szCs w:val="22"/>
        </w:rPr>
      </w:pPr>
    </w:p>
    <w:p w:rsidR="00324C08" w:rsidRDefault="00324C08" w:rsidP="00E31EC2">
      <w:pPr>
        <w:pStyle w:val="Recuodecorpodetexto"/>
        <w:spacing w:line="360" w:lineRule="auto"/>
        <w:ind w:left="5400"/>
        <w:rPr>
          <w:sz w:val="22"/>
          <w:szCs w:val="22"/>
        </w:rPr>
      </w:pPr>
    </w:p>
    <w:p w:rsidR="00E31EC2" w:rsidRPr="00324C08" w:rsidRDefault="00E31EC2" w:rsidP="00324C08">
      <w:pPr>
        <w:ind w:left="5040"/>
        <w:rPr>
          <w:b/>
          <w:bCs/>
          <w:i/>
          <w:sz w:val="20"/>
          <w:szCs w:val="20"/>
        </w:rPr>
      </w:pPr>
      <w:r>
        <w:rPr>
          <w:i/>
          <w:sz w:val="20"/>
        </w:rPr>
        <w:t>“</w:t>
      </w:r>
      <w:r w:rsidR="00324C08" w:rsidRPr="00A92F85">
        <w:rPr>
          <w:b/>
          <w:bCs/>
          <w:i/>
          <w:sz w:val="20"/>
          <w:szCs w:val="20"/>
        </w:rPr>
        <w:t>Altera a Lei nº 2.523/2015</w:t>
      </w:r>
      <w:proofErr w:type="gramStart"/>
      <w:r w:rsidR="00324C08" w:rsidRPr="00A92F85">
        <w:rPr>
          <w:b/>
          <w:bCs/>
          <w:i/>
          <w:sz w:val="20"/>
          <w:szCs w:val="20"/>
        </w:rPr>
        <w:t>.</w:t>
      </w:r>
      <w:r>
        <w:rPr>
          <w:i/>
          <w:sz w:val="20"/>
        </w:rPr>
        <w:t>.</w:t>
      </w:r>
      <w:proofErr w:type="gramEnd"/>
      <w:r>
        <w:rPr>
          <w:i/>
          <w:sz w:val="20"/>
        </w:rPr>
        <w:t>”</w:t>
      </w:r>
    </w:p>
    <w:p w:rsidR="00324C08" w:rsidRDefault="00324C08" w:rsidP="00E31EC2">
      <w:pPr>
        <w:spacing w:line="360" w:lineRule="auto"/>
        <w:ind w:left="3969" w:hanging="3"/>
        <w:rPr>
          <w:sz w:val="22"/>
        </w:rPr>
      </w:pPr>
    </w:p>
    <w:p w:rsidR="00E31EC2" w:rsidRDefault="00E31EC2" w:rsidP="00E31EC2">
      <w:pPr>
        <w:spacing w:line="360" w:lineRule="auto"/>
        <w:ind w:left="3969" w:hanging="3"/>
        <w:rPr>
          <w:sz w:val="22"/>
        </w:rPr>
      </w:pPr>
      <w:r>
        <w:rPr>
          <w:sz w:val="22"/>
        </w:rPr>
        <w:t xml:space="preserve"> </w:t>
      </w:r>
    </w:p>
    <w:p w:rsidR="00E31EC2" w:rsidRDefault="00E31EC2" w:rsidP="00324C08">
      <w:pPr>
        <w:spacing w:line="360" w:lineRule="auto"/>
        <w:ind w:firstLine="851"/>
        <w:rPr>
          <w:i/>
          <w:szCs w:val="24"/>
        </w:rPr>
      </w:pPr>
      <w:r>
        <w:rPr>
          <w:i/>
          <w:szCs w:val="24"/>
        </w:rPr>
        <w:t xml:space="preserve">O Povo do Município de Carmo do </w:t>
      </w:r>
      <w:proofErr w:type="spellStart"/>
      <w:r>
        <w:rPr>
          <w:i/>
          <w:szCs w:val="24"/>
        </w:rPr>
        <w:t>Cajuru</w:t>
      </w:r>
      <w:proofErr w:type="spellEnd"/>
      <w:r>
        <w:rPr>
          <w:i/>
          <w:szCs w:val="24"/>
        </w:rPr>
        <w:t>, por seus representantes na Câmara Municipal, aprovou, e o Prefeito Municipal sanciona a seguinte lei:</w:t>
      </w:r>
    </w:p>
    <w:p w:rsidR="00324C08" w:rsidRPr="00A92F85" w:rsidRDefault="00324C08" w:rsidP="00324C08">
      <w:pPr>
        <w:spacing w:before="100" w:beforeAutospacing="1" w:after="100" w:afterAutospacing="1"/>
        <w:ind w:firstLine="1134"/>
        <w:rPr>
          <w:rFonts w:cs="Arial"/>
          <w:color w:val="000000"/>
          <w:sz w:val="22"/>
        </w:rPr>
      </w:pPr>
      <w:bookmarkStart w:id="0" w:name="artigo_1"/>
      <w:r w:rsidRPr="00A92F85">
        <w:rPr>
          <w:rFonts w:eastAsia="Times New Roman" w:cs="Arial"/>
          <w:b/>
          <w:sz w:val="22"/>
          <w:lang w:eastAsia="pt-BR"/>
        </w:rPr>
        <w:t>Art. 1º.</w:t>
      </w:r>
      <w:r w:rsidRPr="00A92F85">
        <w:rPr>
          <w:rFonts w:eastAsia="Times New Roman" w:cs="Arial"/>
          <w:sz w:val="22"/>
          <w:lang w:eastAsia="pt-BR"/>
        </w:rPr>
        <w:t xml:space="preserve">  A alínea “f” do art. 2º da Lei </w:t>
      </w:r>
      <w:r w:rsidRPr="00A92F85">
        <w:rPr>
          <w:sz w:val="22"/>
        </w:rPr>
        <w:t xml:space="preserve">nº 2.523, 14 de dezembro de 2015, </w:t>
      </w:r>
      <w:r w:rsidRPr="00A92F85">
        <w:rPr>
          <w:rFonts w:cs="Arial"/>
          <w:color w:val="000000"/>
          <w:sz w:val="22"/>
        </w:rPr>
        <w:t>passa a vigorar com a seguinte redação:</w:t>
      </w:r>
    </w:p>
    <w:p w:rsidR="00324C08" w:rsidRPr="00A92F85" w:rsidRDefault="00324C08" w:rsidP="00324C08">
      <w:pPr>
        <w:ind w:firstLine="1134"/>
        <w:rPr>
          <w:rFonts w:cs="Arial"/>
          <w:b/>
          <w:color w:val="000000"/>
          <w:sz w:val="22"/>
        </w:rPr>
      </w:pPr>
      <w:r w:rsidRPr="00A92F85">
        <w:rPr>
          <w:rFonts w:cs="Arial"/>
          <w:b/>
          <w:color w:val="000000"/>
          <w:sz w:val="22"/>
        </w:rPr>
        <w:t>“Art. 2º. (...).</w:t>
      </w:r>
    </w:p>
    <w:p w:rsidR="00324C08" w:rsidRPr="00A92F85" w:rsidRDefault="00324C08" w:rsidP="00324C08">
      <w:pPr>
        <w:ind w:firstLine="1134"/>
        <w:rPr>
          <w:rFonts w:cs="Arial"/>
          <w:b/>
          <w:color w:val="000000"/>
          <w:sz w:val="22"/>
        </w:rPr>
      </w:pPr>
      <w:r w:rsidRPr="00A92F85">
        <w:rPr>
          <w:rFonts w:cs="Arial"/>
          <w:b/>
          <w:color w:val="000000"/>
          <w:sz w:val="22"/>
        </w:rPr>
        <w:t>(...)</w:t>
      </w:r>
    </w:p>
    <w:p w:rsidR="00324C08" w:rsidRPr="00A92F85" w:rsidRDefault="00324C08" w:rsidP="00324C08">
      <w:pPr>
        <w:ind w:left="1134"/>
        <w:rPr>
          <w:rFonts w:cs="Arial"/>
          <w:b/>
          <w:color w:val="000000"/>
          <w:sz w:val="22"/>
        </w:rPr>
      </w:pPr>
      <w:r w:rsidRPr="00A92F85">
        <w:rPr>
          <w:rFonts w:cs="Arial"/>
          <w:b/>
          <w:color w:val="000000"/>
          <w:sz w:val="22"/>
        </w:rPr>
        <w:t xml:space="preserve">f) </w:t>
      </w:r>
      <w:proofErr w:type="gramStart"/>
      <w:r w:rsidRPr="00A92F85">
        <w:rPr>
          <w:rFonts w:cs="Arial"/>
          <w:b/>
          <w:color w:val="000000"/>
          <w:sz w:val="22"/>
        </w:rPr>
        <w:t>Cadastro Nacional de Pessoa Jurídica – CNPJ, com no mínimo 01 (um) ano de registro junto a Receita Federal.”</w:t>
      </w:r>
      <w:proofErr w:type="gramEnd"/>
    </w:p>
    <w:p w:rsidR="00324C08" w:rsidRPr="00A92F85" w:rsidRDefault="00324C08" w:rsidP="00324C08">
      <w:pPr>
        <w:ind w:left="1134"/>
        <w:rPr>
          <w:sz w:val="22"/>
        </w:rPr>
      </w:pPr>
    </w:p>
    <w:p w:rsidR="00324C08" w:rsidRDefault="00324C08" w:rsidP="00324C08">
      <w:pPr>
        <w:ind w:firstLine="1134"/>
        <w:rPr>
          <w:b/>
          <w:bCs/>
          <w:sz w:val="22"/>
        </w:rPr>
      </w:pPr>
    </w:p>
    <w:p w:rsidR="00324C08" w:rsidRDefault="00324C08" w:rsidP="00324C08">
      <w:pPr>
        <w:ind w:firstLine="1134"/>
        <w:rPr>
          <w:b/>
          <w:bCs/>
          <w:sz w:val="22"/>
        </w:rPr>
      </w:pPr>
    </w:p>
    <w:p w:rsidR="00324C08" w:rsidRPr="00A92F85" w:rsidRDefault="00324C08" w:rsidP="00324C08">
      <w:pPr>
        <w:ind w:firstLine="1134"/>
        <w:rPr>
          <w:b/>
          <w:bCs/>
          <w:sz w:val="22"/>
        </w:rPr>
      </w:pPr>
      <w:r w:rsidRPr="00A92F85">
        <w:rPr>
          <w:b/>
          <w:bCs/>
          <w:sz w:val="22"/>
        </w:rPr>
        <w:t xml:space="preserve">Art. 2º. </w:t>
      </w:r>
      <w:r w:rsidRPr="00A92F85">
        <w:rPr>
          <w:bCs/>
          <w:sz w:val="22"/>
        </w:rPr>
        <w:t>Esta lei entra em vigor na data de sua publicação.</w:t>
      </w:r>
    </w:p>
    <w:p w:rsidR="00324C08" w:rsidRPr="00A92F85" w:rsidRDefault="00324C08" w:rsidP="00324C08">
      <w:pPr>
        <w:ind w:firstLine="708"/>
        <w:rPr>
          <w:b/>
          <w:bCs/>
          <w:sz w:val="22"/>
        </w:rPr>
      </w:pPr>
    </w:p>
    <w:p w:rsidR="00324C08" w:rsidRDefault="00324C08" w:rsidP="00324C08">
      <w:pPr>
        <w:tabs>
          <w:tab w:val="left" w:pos="0"/>
        </w:tabs>
        <w:jc w:val="center"/>
        <w:rPr>
          <w:sz w:val="22"/>
        </w:rPr>
      </w:pPr>
    </w:p>
    <w:p w:rsidR="00E31EC2" w:rsidRDefault="00E31EC2" w:rsidP="00E31EC2">
      <w:pPr>
        <w:spacing w:line="360" w:lineRule="auto"/>
        <w:rPr>
          <w:rFonts w:cs="Arial"/>
          <w:sz w:val="22"/>
        </w:rPr>
      </w:pPr>
    </w:p>
    <w:bookmarkEnd w:id="0"/>
    <w:p w:rsidR="00E31EC2" w:rsidRDefault="00E31EC2" w:rsidP="00E31EC2">
      <w:pPr>
        <w:tabs>
          <w:tab w:val="left" w:pos="0"/>
        </w:tabs>
        <w:jc w:val="center"/>
        <w:rPr>
          <w:sz w:val="22"/>
        </w:rPr>
      </w:pPr>
      <w:r>
        <w:rPr>
          <w:sz w:val="22"/>
        </w:rPr>
        <w:t xml:space="preserve">Carmo do </w:t>
      </w:r>
      <w:proofErr w:type="spellStart"/>
      <w:r>
        <w:rPr>
          <w:sz w:val="22"/>
        </w:rPr>
        <w:t>Cajuru</w:t>
      </w:r>
      <w:proofErr w:type="spellEnd"/>
      <w:r>
        <w:rPr>
          <w:sz w:val="22"/>
        </w:rPr>
        <w:t xml:space="preserve">, </w:t>
      </w:r>
      <w:bookmarkStart w:id="1" w:name="_GoBack"/>
      <w:bookmarkEnd w:id="1"/>
      <w:r>
        <w:rPr>
          <w:sz w:val="22"/>
        </w:rPr>
        <w:t>12 de fevereiro de 2020.</w:t>
      </w:r>
    </w:p>
    <w:p w:rsidR="00E31EC2" w:rsidRDefault="00E31EC2" w:rsidP="00E31EC2">
      <w:pPr>
        <w:pStyle w:val="Recuodecorpodetexto"/>
        <w:tabs>
          <w:tab w:val="left" w:pos="1134"/>
        </w:tabs>
        <w:ind w:left="0" w:firstLine="567"/>
        <w:rPr>
          <w:sz w:val="22"/>
          <w:szCs w:val="22"/>
        </w:rPr>
      </w:pPr>
    </w:p>
    <w:p w:rsidR="00E31EC2" w:rsidRDefault="00E31EC2" w:rsidP="00E31EC2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</w:p>
    <w:p w:rsidR="00E31EC2" w:rsidRDefault="00E31EC2" w:rsidP="00E31EC2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E31EC2" w:rsidRDefault="00E31EC2" w:rsidP="00E31EC2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Prefeito de Carmo do </w:t>
      </w:r>
      <w:proofErr w:type="spellStart"/>
      <w:r>
        <w:rPr>
          <w:rFonts w:ascii="Verdana" w:hAnsi="Verdana"/>
          <w:b/>
        </w:rPr>
        <w:t>Cajuru</w:t>
      </w:r>
      <w:proofErr w:type="spellEnd"/>
    </w:p>
    <w:p w:rsidR="00E31EC2" w:rsidRDefault="00E31EC2" w:rsidP="00E31EC2">
      <w:pPr>
        <w:pStyle w:val="Recuodecorpodetexto"/>
        <w:tabs>
          <w:tab w:val="left" w:pos="1134"/>
        </w:tabs>
        <w:ind w:left="0" w:firstLine="567"/>
        <w:rPr>
          <w:sz w:val="22"/>
          <w:szCs w:val="22"/>
        </w:rPr>
      </w:pPr>
    </w:p>
    <w:p w:rsidR="00E31EC2" w:rsidRDefault="00E31EC2" w:rsidP="00E31EC2">
      <w:pPr>
        <w:pStyle w:val="Recuodecorpodetexto"/>
        <w:tabs>
          <w:tab w:val="left" w:pos="1134"/>
        </w:tabs>
        <w:ind w:left="0" w:firstLine="567"/>
        <w:rPr>
          <w:sz w:val="22"/>
          <w:szCs w:val="22"/>
        </w:rPr>
      </w:pPr>
    </w:p>
    <w:p w:rsidR="00E31EC2" w:rsidRDefault="00E31EC2" w:rsidP="00E31EC2">
      <w:pPr>
        <w:tabs>
          <w:tab w:val="left" w:pos="0"/>
        </w:tabs>
        <w:jc w:val="center"/>
        <w:rPr>
          <w:sz w:val="22"/>
        </w:rPr>
      </w:pPr>
    </w:p>
    <w:p w:rsidR="00E31EC2" w:rsidRDefault="00E31EC2" w:rsidP="00E31EC2">
      <w:pPr>
        <w:tabs>
          <w:tab w:val="left" w:pos="0"/>
        </w:tabs>
        <w:jc w:val="center"/>
        <w:rPr>
          <w:sz w:val="22"/>
        </w:rPr>
      </w:pPr>
    </w:p>
    <w:p w:rsidR="00E31EC2" w:rsidRDefault="00E31EC2" w:rsidP="00E31EC2"/>
    <w:p w:rsidR="00B13F19" w:rsidRDefault="00B13F19"/>
    <w:sectPr w:rsidR="00B13F19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1EC2"/>
    <w:rsid w:val="00061CF0"/>
    <w:rsid w:val="00324C08"/>
    <w:rsid w:val="004360BA"/>
    <w:rsid w:val="00954D0F"/>
    <w:rsid w:val="00B13F19"/>
    <w:rsid w:val="00D65E47"/>
    <w:rsid w:val="00E31EC2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C2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31E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E31EC2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31EC2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E31EC2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uiPriority w:val="99"/>
    <w:qFormat/>
    <w:rsid w:val="00E31EC2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</cp:revision>
  <cp:lastPrinted>2020-02-12T16:39:00Z</cp:lastPrinted>
  <dcterms:created xsi:type="dcterms:W3CDTF">2020-02-12T16:54:00Z</dcterms:created>
  <dcterms:modified xsi:type="dcterms:W3CDTF">2020-02-12T16:54:00Z</dcterms:modified>
</cp:coreProperties>
</file>