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7DE4" w14:textId="0F0AB624" w:rsidR="00351272" w:rsidRDefault="00892493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INDICAÇÃO Nº 043</w:t>
      </w:r>
      <w:r>
        <w:rPr>
          <w:rFonts w:ascii="Verdana" w:hAnsi="Verdana"/>
          <w:sz w:val="22"/>
          <w:szCs w:val="22"/>
        </w:rPr>
        <w:t xml:space="preserve">/2024 </w:t>
      </w:r>
    </w:p>
    <w:p w14:paraId="666B8BDC" w14:textId="77777777" w:rsidR="00351272" w:rsidRDefault="00351272">
      <w:pPr>
        <w:spacing w:line="360" w:lineRule="auto"/>
        <w:jc w:val="center"/>
        <w:rPr>
          <w:rFonts w:ascii="Calibri Light" w:hAnsi="Calibri Light" w:cs="Times New Roman"/>
          <w:b/>
          <w:szCs w:val="24"/>
          <w:u w:val="single"/>
        </w:rPr>
      </w:pPr>
    </w:p>
    <w:p w14:paraId="46E176D3" w14:textId="39E893A8" w:rsidR="00351272" w:rsidRDefault="00892493" w:rsidP="00892493">
      <w:pPr>
        <w:spacing w:after="240" w:line="360" w:lineRule="auto"/>
        <w:ind w:firstLine="708"/>
        <w:rPr>
          <w:rFonts w:ascii="Calibri Light" w:hAnsi="Calibri Light"/>
          <w:szCs w:val="24"/>
        </w:rPr>
      </w:pPr>
      <w:r>
        <w:rPr>
          <w:rFonts w:ascii="Calibri Light" w:hAnsi="Calibri Light" w:cs="Times New Roman"/>
          <w:szCs w:val="24"/>
        </w:rPr>
        <w:t xml:space="preserve">O Vereador que o presente assina, no uso de sua </w:t>
      </w:r>
      <w:r>
        <w:rPr>
          <w:rFonts w:ascii="Calibri Light" w:hAnsi="Calibri Light" w:cs="Times New Roman"/>
          <w:i/>
          <w:szCs w:val="24"/>
        </w:rPr>
        <w:t>função administrativa auxiliar</w:t>
      </w:r>
      <w:r>
        <w:rPr>
          <w:rFonts w:ascii="Calibri Light" w:hAnsi="Calibri Light" w:cs="Times New Roman"/>
          <w:szCs w:val="24"/>
        </w:rPr>
        <w:t>, consoante lhe faculta o artigo 178 do Regimento Interno desta Câmara Municipal (Resolução N. 04, de 12 de setembro de 2018)</w:t>
      </w:r>
      <w:r>
        <w:rPr>
          <w:rFonts w:ascii="Calibri Light" w:hAnsi="Calibri Light" w:cs="Times New Roman"/>
          <w:i/>
          <w:szCs w:val="24"/>
        </w:rPr>
        <w:t>;</w:t>
      </w:r>
      <w:r>
        <w:rPr>
          <w:rFonts w:ascii="Calibri Light" w:hAnsi="Calibri Light" w:cs="Times New Roman"/>
          <w:b/>
          <w:bCs/>
          <w:szCs w:val="24"/>
        </w:rPr>
        <w:t xml:space="preserve"> vem indicar ao Sr. Prefeito Municipal que interceda junto a Secretaria de Obras, para que seja realizado </w:t>
      </w:r>
      <w:r>
        <w:rPr>
          <w:rFonts w:ascii="Calibri Light" w:hAnsi="Calibri Light" w:cs="Times New Roman"/>
          <w:szCs w:val="24"/>
        </w:rPr>
        <w:t>obra drenagem de água pluvial na rua; Sergipe entre as esquinas com ruas</w:t>
      </w:r>
      <w:r>
        <w:rPr>
          <w:rFonts w:ascii="Calibri Light" w:hAnsi="Calibri Light" w:cs="Times New Roman"/>
          <w:szCs w:val="24"/>
        </w:rPr>
        <w:t xml:space="preserve"> Vicente Dias Barbosa e José Demétrio Coelho, descendo para rua José Fubá</w:t>
      </w:r>
      <w:r>
        <w:rPr>
          <w:rFonts w:ascii="Calibri Light" w:hAnsi="Calibri Light" w:cs="Times New Roman"/>
          <w:szCs w:val="24"/>
        </w:rPr>
        <w:t xml:space="preserve"> e ligando na esquina com rua Bahia , aonde já foi contemplado com a obra. </w:t>
      </w:r>
    </w:p>
    <w:p w14:paraId="529858D0" w14:textId="77777777" w:rsidR="00351272" w:rsidRDefault="00892493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Calibri Light" w:hAnsi="Calibri Light"/>
        </w:rPr>
      </w:pPr>
      <w:r>
        <w:rPr>
          <w:rFonts w:ascii="Calibri Light" w:hAnsi="Calibri Light"/>
        </w:rPr>
        <w:t>JUSTIFICATIVA</w:t>
      </w:r>
    </w:p>
    <w:p w14:paraId="39940D70" w14:textId="77777777" w:rsidR="00351272" w:rsidRDefault="00351272">
      <w:pPr>
        <w:spacing w:line="360" w:lineRule="auto"/>
        <w:rPr>
          <w:rFonts w:ascii="Calibri Light" w:hAnsi="Calibri Light" w:cs="Times New Roman"/>
          <w:b/>
          <w:szCs w:val="24"/>
        </w:rPr>
      </w:pPr>
    </w:p>
    <w:p w14:paraId="7FD44E69" w14:textId="77777777" w:rsidR="00351272" w:rsidRDefault="00892493" w:rsidP="00892493">
      <w:pPr>
        <w:spacing w:line="360" w:lineRule="auto"/>
        <w:ind w:firstLine="708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>A obra de drenagem se faz necessário para melhoria da captação das águas pluviais nas localidades, considerando atualmente, com as chuvas, a ausência de captação pluvial está afetando várias residências dos moradores.</w:t>
      </w:r>
    </w:p>
    <w:p w14:paraId="3FF189A0" w14:textId="77777777" w:rsidR="00351272" w:rsidRDefault="00892493" w:rsidP="00892493">
      <w:pPr>
        <w:pStyle w:val="Corpodetexto"/>
        <w:spacing w:line="360" w:lineRule="auto"/>
        <w:ind w:firstLine="708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Certo de sua colaboração e pronto atendimento, desde já agradeço e aproveito para ressaltar elevado protesto de estima e consideração.</w:t>
      </w:r>
    </w:p>
    <w:p w14:paraId="3039893B" w14:textId="77777777" w:rsidR="00351272" w:rsidRDefault="00351272">
      <w:pPr>
        <w:pStyle w:val="Corpodetexto"/>
        <w:spacing w:line="360" w:lineRule="auto"/>
        <w:ind w:firstLine="708"/>
        <w:jc w:val="both"/>
        <w:rPr>
          <w:b/>
          <w:bCs/>
        </w:rPr>
      </w:pPr>
    </w:p>
    <w:p w14:paraId="2A526890" w14:textId="77777777" w:rsidR="00351272" w:rsidRDefault="00892493">
      <w:pPr>
        <w:pStyle w:val="Corpodetexto"/>
        <w:spacing w:line="360" w:lineRule="auto"/>
        <w:ind w:firstLine="708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 xml:space="preserve">Carmo do Cajuru, 22 de </w:t>
      </w:r>
      <w:proofErr w:type="gramStart"/>
      <w:r>
        <w:rPr>
          <w:rFonts w:ascii="Calibri Light" w:hAnsi="Calibri Light"/>
          <w:b/>
          <w:bCs/>
          <w:sz w:val="24"/>
          <w:szCs w:val="24"/>
        </w:rPr>
        <w:t>Abril</w:t>
      </w:r>
      <w:proofErr w:type="gramEnd"/>
      <w:r>
        <w:rPr>
          <w:rFonts w:ascii="Calibri Light" w:hAnsi="Calibri Light"/>
          <w:b/>
          <w:bCs/>
          <w:sz w:val="24"/>
          <w:szCs w:val="24"/>
        </w:rPr>
        <w:t xml:space="preserve"> de 2024.</w:t>
      </w:r>
    </w:p>
    <w:p w14:paraId="368224C5" w14:textId="77777777" w:rsidR="00351272" w:rsidRDefault="00351272">
      <w:pPr>
        <w:jc w:val="center"/>
        <w:rPr>
          <w:rFonts w:ascii="Calibri Light" w:hAnsi="Calibri Light" w:cs="Times New Roman"/>
          <w:b/>
          <w:bCs/>
          <w:szCs w:val="24"/>
        </w:rPr>
      </w:pPr>
    </w:p>
    <w:p w14:paraId="39C965D8" w14:textId="77777777" w:rsidR="00351272" w:rsidRDefault="00351272">
      <w:pPr>
        <w:jc w:val="center"/>
        <w:rPr>
          <w:rFonts w:ascii="Calibri Light" w:hAnsi="Calibri Light" w:cs="Times New Roman"/>
          <w:b/>
          <w:bCs/>
          <w:szCs w:val="24"/>
        </w:rPr>
      </w:pPr>
    </w:p>
    <w:p w14:paraId="7E54E5DC" w14:textId="77777777" w:rsidR="00351272" w:rsidRDefault="00892493">
      <w:pPr>
        <w:jc w:val="center"/>
        <w:rPr>
          <w:rFonts w:ascii="Calibri Light" w:hAnsi="Calibri Light"/>
          <w:szCs w:val="24"/>
        </w:rPr>
      </w:pPr>
      <w:r>
        <w:rPr>
          <w:rFonts w:ascii="Calibri Light" w:hAnsi="Calibri Light" w:cs="Times New Roman"/>
          <w:b/>
          <w:bCs/>
          <w:szCs w:val="24"/>
        </w:rPr>
        <w:t>SÉRGIO ALVES QUIRINO</w:t>
      </w:r>
    </w:p>
    <w:p w14:paraId="1A031353" w14:textId="77777777" w:rsidR="00351272" w:rsidRDefault="00892493">
      <w:pPr>
        <w:pStyle w:val="Ttulo11"/>
        <w:spacing w:line="240" w:lineRule="auto"/>
        <w:rPr>
          <w:rFonts w:ascii="Calibri Light" w:hAnsi="Calibri Light"/>
        </w:rPr>
      </w:pPr>
      <w:r>
        <w:rPr>
          <w:rFonts w:ascii="Calibri Light" w:hAnsi="Calibri Light"/>
          <w:b w:val="0"/>
        </w:rPr>
        <w:t xml:space="preserve">Vereador </w:t>
      </w:r>
    </w:p>
    <w:p w14:paraId="030907EF" w14:textId="77777777" w:rsidR="00351272" w:rsidRDefault="00351272">
      <w:pPr>
        <w:rPr>
          <w:rFonts w:ascii="Calibri Light" w:hAnsi="Calibri Light"/>
          <w:szCs w:val="24"/>
        </w:rPr>
      </w:pPr>
    </w:p>
    <w:sectPr w:rsidR="0035127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882D0" w14:textId="77777777" w:rsidR="00892493" w:rsidRDefault="00892493">
      <w:r>
        <w:separator/>
      </w:r>
    </w:p>
  </w:endnote>
  <w:endnote w:type="continuationSeparator" w:id="0">
    <w:p w14:paraId="4957D559" w14:textId="77777777" w:rsidR="00892493" w:rsidRDefault="0089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16B2" w14:textId="77777777" w:rsidR="00351272" w:rsidRDefault="00892493">
    <w:r>
      <w:rPr>
        <w:noProof/>
      </w:rPr>
      <mc:AlternateContent>
        <mc:Choice Requires="wps">
          <w:drawing>
            <wp:anchor distT="3810" distB="3175" distL="116840" distR="114300" simplePos="0" relativeHeight="4" behindDoc="0" locked="0" layoutInCell="0" allowOverlap="1" wp14:anchorId="7ED49D7E" wp14:editId="3DAADCE4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0" t="635" r="0" b="0"/>
              <wp:wrapSquare wrapText="bothSides"/>
              <wp:docPr id="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2000" cy="55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49ACB69" w14:textId="77777777" w:rsidR="00351272" w:rsidRDefault="00892493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417A4087" w14:textId="77777777" w:rsidR="00351272" w:rsidRDefault="00892493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Hyperlink1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Hyperlink1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" path="m0,0l-2147483645,0l-2147483645,-2147483646l0,-2147483646xe" fillcolor="white" stroked="f" o:allowincell="f" style="position:absolute;margin-left:-70.3pt;margin-top:21.35pt;width:565.45pt;height:43.6pt;mso-wrap-style:square;v-text-anchor:top" wp14:anchorId="018F47B8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76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>
                    <w:pPr>
                      <w:pStyle w:val="Contedodoquadro"/>
                      <w:spacing w:lineRule="auto" w:line="276"/>
                      <w:jc w:val="center"/>
                      <w:rPr/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Hyperlink1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color w:val="000000"/>
                        <w:sz w:val="16"/>
                        <w:szCs w:val="16"/>
                      </w:rPr>
                      <w:tab/>
                      <w:tab/>
                      <w:t xml:space="preserve">Website: </w:t>
                    </w:r>
                    <w:hyperlink r:id="rId4">
                      <w:r>
                        <w:rPr>
                          <w:rStyle w:val="Hyperlink1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color w:val="000000"/>
                        <w:sz w:val="16"/>
                        <w:szCs w:val="16"/>
                      </w:rPr>
                      <w:tab/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23190" simplePos="0" relativeHeight="9" behindDoc="1" locked="0" layoutInCell="0" allowOverlap="1" wp14:anchorId="5EE8E2E1" wp14:editId="2754B997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647AEA" w14:textId="77777777" w:rsidR="00351272" w:rsidRDefault="00351272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EDE38" w14:textId="77777777" w:rsidR="00892493" w:rsidRDefault="00892493">
      <w:r>
        <w:separator/>
      </w:r>
    </w:p>
  </w:footnote>
  <w:footnote w:type="continuationSeparator" w:id="0">
    <w:p w14:paraId="0F709638" w14:textId="77777777" w:rsidR="00892493" w:rsidRDefault="00892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A7BB" w14:textId="77777777" w:rsidR="00351272" w:rsidRDefault="00892493">
    <w:pPr>
      <w:pStyle w:val="Cabealho1"/>
    </w:pPr>
    <w:r>
      <w:rPr>
        <w:noProof/>
      </w:rPr>
      <mc:AlternateContent>
        <mc:Choice Requires="wps">
          <w:drawing>
            <wp:anchor distT="0" distB="3810" distL="117475" distR="114300" simplePos="0" relativeHeight="2" behindDoc="0" locked="0" layoutInCell="0" allowOverlap="1" wp14:anchorId="5ED3803D" wp14:editId="72EB93A7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635" t="635" r="0" b="0"/>
              <wp:wrapSquare wrapText="bothSides"/>
              <wp:docPr id="1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1360" cy="36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860A640" w14:textId="77777777" w:rsidR="00351272" w:rsidRDefault="00892493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color w:val="000000"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path="m0,0l-2147483645,0l-2147483645,-2147483646l0,-2147483646xe" fillcolor="white" stroked="f" o:allowincell="f" style="position:absolute;margin-left:94.85pt;margin-top:3pt;width:360.7pt;height:28.9pt;mso-wrap-style:square;v-text-anchor:top" wp14:anchorId="4FE85AF1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color w:val="000000"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9525" distL="114300" distR="123190" simplePos="0" relativeHeight="6" behindDoc="1" locked="0" layoutInCell="0" allowOverlap="1" wp14:anchorId="528C524C" wp14:editId="6C3E0559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9525" distL="114300" distR="114300" simplePos="0" relativeHeight="7" behindDoc="1" locked="0" layoutInCell="0" allowOverlap="1" wp14:anchorId="22601C13" wp14:editId="5C21B860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9525" distL="114300" distR="123190" simplePos="0" relativeHeight="8" behindDoc="1" locked="0" layoutInCell="0" allowOverlap="1" wp14:anchorId="14AB32EA" wp14:editId="06CCEE0A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272"/>
    <w:rsid w:val="00351272"/>
    <w:rsid w:val="0089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68B1"/>
  <w15:docId w15:val="{FC2A4588-FF0E-4520-9612-F3A6DE7F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EA1"/>
    <w:pPr>
      <w:jc w:val="both"/>
    </w:pPr>
    <w:rPr>
      <w:rFonts w:eastAsia="Calibri" w:cstheme="minorBidi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697EA1"/>
  </w:style>
  <w:style w:type="character" w:customStyle="1" w:styleId="RodapChar">
    <w:name w:val="Rodapé Char"/>
    <w:basedOn w:val="Fontepargpadro"/>
    <w:link w:val="Rodap1"/>
    <w:uiPriority w:val="99"/>
    <w:qFormat/>
    <w:rsid w:val="00697EA1"/>
  </w:style>
  <w:style w:type="character" w:customStyle="1" w:styleId="Hyperlink1">
    <w:name w:val="Hyperlink1"/>
    <w:basedOn w:val="Fontepargpadro"/>
    <w:uiPriority w:val="99"/>
    <w:unhideWhenUsed/>
    <w:qFormat/>
    <w:rsid w:val="00697EA1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697EA1"/>
    <w:rPr>
      <w:rFonts w:ascii="Times New Roman" w:eastAsia="Calibri" w:hAnsi="Times New Roman"/>
      <w:b/>
      <w:bCs/>
      <w:kern w:val="0"/>
      <w:szCs w:val="24"/>
      <w14:ligatures w14:val="none"/>
    </w:rPr>
  </w:style>
  <w:style w:type="character" w:customStyle="1" w:styleId="Ttulo2Char">
    <w:name w:val="Título 2 Char"/>
    <w:basedOn w:val="Fontepargpadro"/>
    <w:link w:val="Ttulo21"/>
    <w:semiHidden/>
    <w:qFormat/>
    <w:rsid w:val="00697EA1"/>
    <w:rPr>
      <w:rFonts w:ascii="Times New Roman" w:eastAsia="Calibri" w:hAnsi="Times New Roman"/>
      <w:b/>
      <w:bCs/>
      <w:kern w:val="0"/>
      <w:szCs w:val="24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697EA1"/>
    <w:rPr>
      <w:rFonts w:ascii="Calibri" w:eastAsia="Calibri" w:hAnsi="Calibri"/>
      <w:sz w:val="22"/>
    </w:rPr>
  </w:style>
  <w:style w:type="character" w:customStyle="1" w:styleId="CorpodetextoChar1">
    <w:name w:val="Corpo de texto Char1"/>
    <w:basedOn w:val="Fontepargpadro"/>
    <w:uiPriority w:val="99"/>
    <w:semiHidden/>
    <w:qFormat/>
    <w:rsid w:val="00697EA1"/>
    <w:rPr>
      <w:rFonts w:cstheme="minorBidi"/>
      <w:kern w:val="0"/>
      <w14:ligatures w14:val="none"/>
    </w:rPr>
  </w:style>
  <w:style w:type="character" w:styleId="Hyperlink">
    <w:name w:val="Hyperlink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697EA1"/>
    <w:pPr>
      <w:spacing w:after="120" w:line="276" w:lineRule="auto"/>
      <w:jc w:val="left"/>
    </w:pPr>
    <w:rPr>
      <w:rFonts w:ascii="Calibri" w:hAnsi="Calibri" w:cs="Times New Roman"/>
      <w:kern w:val="2"/>
      <w:sz w:val="22"/>
      <w14:ligatures w14:val="standardContextual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1">
    <w:name w:val="Título 11"/>
    <w:basedOn w:val="Normal"/>
    <w:next w:val="Normal"/>
    <w:link w:val="Ttulo1Char"/>
    <w:qFormat/>
    <w:rsid w:val="00697EA1"/>
    <w:pPr>
      <w:spacing w:line="276" w:lineRule="auto"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697EA1"/>
    <w:pPr>
      <w:spacing w:line="276" w:lineRule="auto"/>
      <w:jc w:val="center"/>
      <w:outlineLvl w:val="1"/>
    </w:pPr>
    <w:rPr>
      <w:rFonts w:ascii="Times New Roman" w:hAnsi="Times New Roman" w:cs="Times New Roman"/>
      <w:b/>
      <w:bCs/>
      <w:szCs w:val="24"/>
    </w:rPr>
  </w:style>
  <w:style w:type="paragraph" w:customStyle="1" w:styleId="Cabealho1">
    <w:name w:val="Cabeçalho1"/>
    <w:basedOn w:val="Normal"/>
    <w:link w:val="CabealhoChar"/>
    <w:uiPriority w:val="99"/>
    <w:unhideWhenUsed/>
    <w:qFormat/>
    <w:rsid w:val="00697EA1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customStyle="1" w:styleId="Rodap1">
    <w:name w:val="Rodapé1"/>
    <w:basedOn w:val="Normal"/>
    <w:link w:val="RodapChar"/>
    <w:uiPriority w:val="99"/>
    <w:unhideWhenUsed/>
    <w:qFormat/>
    <w:rsid w:val="00697EA1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customStyle="1" w:styleId="Contedodoquadro">
    <w:name w:val="Conteúdo do quadro"/>
    <w:basedOn w:val="Normal"/>
    <w:qFormat/>
    <w:rsid w:val="00697EA1"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155</Words>
  <Characters>841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dc:description/>
  <cp:lastModifiedBy>Pedro Paulo Maciel Júnior</cp:lastModifiedBy>
  <cp:revision>18</cp:revision>
  <cp:lastPrinted>2024-04-22T12:56:00Z</cp:lastPrinted>
  <dcterms:created xsi:type="dcterms:W3CDTF">2024-03-15T11:54:00Z</dcterms:created>
  <dcterms:modified xsi:type="dcterms:W3CDTF">2024-04-22T12:56:00Z</dcterms:modified>
  <dc:language>pt-BR</dc:language>
</cp:coreProperties>
</file>