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pBdr>
          <w:top w:color="000000" w:space="0" w:sz="4" w:val="single"/>
          <w:left w:color="000000" w:space="0" w:sz="4" w:val="single"/>
          <w:bottom w:color="000000" w:space="1" w:sz="4" w:val="single"/>
          <w:right w:color="000000" w:space="4" w:sz="4" w:val="single"/>
        </w:pBdr>
        <w:shd w:fill="e6e6e6" w:val="clear"/>
        <w:spacing w:before="0" w:lineRule="auto"/>
        <w:jc w:val="center"/>
        <w:rPr>
          <w:rFonts w:ascii="Verdana" w:cs="Verdana" w:eastAsia="Verdana" w:hAnsi="Verdana"/>
          <w:i w:val="0"/>
          <w:color w:val="000000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i w:val="0"/>
          <w:color w:val="000000"/>
          <w:sz w:val="36"/>
          <w:szCs w:val="36"/>
          <w:rtl w:val="0"/>
        </w:rPr>
        <w:t xml:space="preserve">PROJETO DE LEI N° ___/2021</w:t>
      </w:r>
    </w:p>
    <w:p w:rsidR="00000000" w:rsidDel="00000000" w:rsidP="00000000" w:rsidRDefault="00000000" w:rsidRPr="00000000" w14:paraId="00000002">
      <w:pPr>
        <w:spacing w:after="0" w:lineRule="auto"/>
        <w:ind w:left="5670" w:firstLine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5040" w:firstLine="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Altera a Lei nº 2.270, de 26 de novembro de 2009.</w:t>
      </w:r>
    </w:p>
    <w:p w:rsidR="00000000" w:rsidDel="00000000" w:rsidP="00000000" w:rsidRDefault="00000000" w:rsidRPr="00000000" w14:paraId="00000004">
      <w:pPr>
        <w:spacing w:after="0" w:line="240" w:lineRule="auto"/>
        <w:ind w:left="5040" w:firstLine="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5040" w:firstLine="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Os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Vereadores da Câmara Municipal de Carmo do Cajuru, Estado de Minas Gerais, que o presente subscrevem, no uso de suas funções administrativa e legislativa, consoante lhes facultam a Lei Orgânica Municipal e o Regimento Interno deste Poder Legislativo, apresentam o seguinte Projeto de Lei: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firstLine="1134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Art. 1º.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  O art. 9º da Lei nº 2.270, de 26 de novembro de 2009, 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passa a vigorar acrescido do § 3º, com a seguinte redação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:</w:t>
      </w:r>
    </w:p>
    <w:p w:rsidR="00000000" w:rsidDel="00000000" w:rsidP="00000000" w:rsidRDefault="00000000" w:rsidRPr="00000000" w14:paraId="0000000A">
      <w:pPr>
        <w:spacing w:after="0" w:lineRule="auto"/>
        <w:ind w:firstLine="1134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134"/>
        </w:tabs>
        <w:spacing w:after="0" w:lineRule="auto"/>
        <w:ind w:left="1134" w:firstLine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“Art. 9º. (...)</w:t>
      </w:r>
    </w:p>
    <w:p w:rsidR="00000000" w:rsidDel="00000000" w:rsidP="00000000" w:rsidRDefault="00000000" w:rsidRPr="00000000" w14:paraId="0000000C">
      <w:pPr>
        <w:tabs>
          <w:tab w:val="left" w:pos="1134"/>
        </w:tabs>
        <w:spacing w:after="0" w:lineRule="auto"/>
        <w:ind w:left="1134" w:firstLine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(...)</w:t>
      </w:r>
    </w:p>
    <w:p w:rsidR="00000000" w:rsidDel="00000000" w:rsidP="00000000" w:rsidRDefault="00000000" w:rsidRPr="00000000" w14:paraId="0000000D">
      <w:pPr>
        <w:tabs>
          <w:tab w:val="left" w:pos="1134"/>
        </w:tabs>
        <w:spacing w:after="0" w:lineRule="auto"/>
        <w:ind w:left="1134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§ 3º.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Todo o recurso arrecadado com a utilização dos bens e espaços públicos sob o regime de autorização previstos nesta lei serão revertidos para o Fundo Municipal de Esporte e Lazer criado pela Lei Complementar Municipal nº 39, de 23 de dezembro de 2010.”</w:t>
      </w:r>
    </w:p>
    <w:p w:rsidR="00000000" w:rsidDel="00000000" w:rsidP="00000000" w:rsidRDefault="00000000" w:rsidRPr="00000000" w14:paraId="0000000E">
      <w:pPr>
        <w:spacing w:after="0" w:lineRule="auto"/>
        <w:ind w:left="0" w:firstLine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firstLine="1134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Art. 2º.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Esta lei entra em vigor na data de sua publicação.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firstLine="708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Carmo do Cajuru, 25 de outubro de 2021.</w:t>
      </w:r>
    </w:p>
    <w:p w:rsidR="00000000" w:rsidDel="00000000" w:rsidP="00000000" w:rsidRDefault="00000000" w:rsidRPr="00000000" w14:paraId="00000012">
      <w:pPr>
        <w:spacing w:after="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center"/>
        <w:rPr>
          <w:rFonts w:ascii="Verdana" w:cs="Verdana" w:eastAsia="Verdana" w:hAnsi="Verdana"/>
          <w:b w:val="1"/>
        </w:rPr>
        <w:sectPr>
          <w:headerReference r:id="rId7" w:type="default"/>
          <w:footerReference r:id="rId8" w:type="default"/>
          <w:pgSz w:h="16838" w:w="11906" w:orient="portrait"/>
          <w:pgMar w:bottom="1418" w:top="1418" w:left="1701" w:right="1134" w:header="708.6614173228347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Anthony Alves Rabelo</w:t>
      </w:r>
    </w:p>
    <w:p w:rsidR="00000000" w:rsidDel="00000000" w:rsidP="00000000" w:rsidRDefault="00000000" w:rsidRPr="00000000" w14:paraId="00000016">
      <w:pPr>
        <w:spacing w:after="0" w:line="36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Vereador</w:t>
      </w:r>
    </w:p>
    <w:p w:rsidR="00000000" w:rsidDel="00000000" w:rsidP="00000000" w:rsidRDefault="00000000" w:rsidRPr="00000000" w14:paraId="00000017">
      <w:pPr>
        <w:spacing w:after="0" w:line="36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Bruno Alves de Oliveira</w:t>
      </w:r>
    </w:p>
    <w:p w:rsidR="00000000" w:rsidDel="00000000" w:rsidP="00000000" w:rsidRDefault="00000000" w:rsidRPr="00000000" w14:paraId="00000018">
      <w:pPr>
        <w:spacing w:after="0" w:line="360" w:lineRule="auto"/>
        <w:jc w:val="center"/>
        <w:rPr>
          <w:rFonts w:ascii="Verdana" w:cs="Verdana" w:eastAsia="Verdana" w:hAnsi="Verdana"/>
          <w:b w:val="1"/>
        </w:rPr>
        <w:sectPr>
          <w:type w:val="continuous"/>
          <w:pgSz w:h="16838" w:w="11906" w:orient="portrait"/>
          <w:pgMar w:bottom="1418" w:top="1418" w:left="1701" w:right="1134" w:header="709" w:footer="709"/>
          <w:cols w:equalWidth="0" w:num="2">
            <w:col w:space="720" w:w="4175.24"/>
            <w:col w:space="0" w:w="4175.24"/>
          </w:cols>
        </w:sect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Vereador</w:t>
      </w:r>
    </w:p>
    <w:p w:rsidR="00000000" w:rsidDel="00000000" w:rsidP="00000000" w:rsidRDefault="00000000" w:rsidRPr="00000000" w14:paraId="00000019">
      <w:pPr>
        <w:spacing w:after="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jc w:val="left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Carmo do Cajuru/MG, 25 de outubro de 2021.</w:t>
      </w:r>
    </w:p>
    <w:p w:rsidR="00000000" w:rsidDel="00000000" w:rsidP="00000000" w:rsidRDefault="00000000" w:rsidRPr="00000000" w14:paraId="00000028">
      <w:pPr>
        <w:spacing w:after="0" w:lineRule="auto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e6e6e6" w:val="clear"/>
        <w:spacing w:after="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JUSTIFICATIVA</w:t>
      </w:r>
    </w:p>
    <w:p w:rsidR="00000000" w:rsidDel="00000000" w:rsidP="00000000" w:rsidRDefault="00000000" w:rsidRPr="00000000" w14:paraId="0000002B">
      <w:pPr>
        <w:spacing w:after="0" w:lineRule="auto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Senhores Vereadores,</w:t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Os Vereadores desta Ilustre Casa Legislativa que o presente subscrevem têm a honra de apresentar a Vossas Excelências, para a apreciação dessa egrégia Casa, o Projeto de Lei anexo, que “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Altera a Lei nº 2.270, de 26 de novembro de 2009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”.</w:t>
      </w:r>
    </w:p>
    <w:p w:rsidR="00000000" w:rsidDel="00000000" w:rsidP="00000000" w:rsidRDefault="00000000" w:rsidRPr="00000000" w14:paraId="00000030">
      <w:pPr>
        <w:spacing w:after="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 objetivo deste projeto é direcionar os recursos arrecadados com o aluguel das quadras esportivas, dos ginásios, auditórios e do parque de exposições para o Fundo Municipal de Esporte e Lazer, sob gestão do Conselho Municipal de Esporte e Lazer de Carmo do Cajuru, instituído pela Lei Complementar 039/2010 de 23 de dezembro de 2010. Dessa forma, a renda obtida com o aluguel dos equipamentos públicos será revertida para a aplicação em projetos, eventos e na infraestrutura esportiva.</w:t>
      </w:r>
    </w:p>
    <w:p w:rsidR="00000000" w:rsidDel="00000000" w:rsidP="00000000" w:rsidRDefault="00000000" w:rsidRPr="00000000" w14:paraId="00000032">
      <w:pPr>
        <w:spacing w:after="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Assim, o Art. 9° da Lei nº 2.270, de 26 de novembro de 2009, passará a vigorar da seguinte forma:</w:t>
      </w:r>
    </w:p>
    <w:p w:rsidR="00000000" w:rsidDel="00000000" w:rsidP="00000000" w:rsidRDefault="00000000" w:rsidRPr="00000000" w14:paraId="00000034">
      <w:pPr>
        <w:spacing w:after="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Art. 9º. O preço público de que trata o artigo anterior será de:</w:t>
      </w:r>
    </w:p>
    <w:p w:rsidR="00000000" w:rsidDel="00000000" w:rsidP="00000000" w:rsidRDefault="00000000" w:rsidRPr="00000000" w14:paraId="00000036">
      <w:pPr>
        <w:spacing w:after="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 – R$ 300,00 (trezentos) reais para o auditório do CMEI, por dia;</w:t>
      </w:r>
    </w:p>
    <w:p w:rsidR="00000000" w:rsidDel="00000000" w:rsidP="00000000" w:rsidRDefault="00000000" w:rsidRPr="00000000" w14:paraId="00000037">
      <w:pPr>
        <w:spacing w:after="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II – R$ 30,00 (trinta) reais para o Ginásio Poliesportivo, por hora;</w:t>
      </w:r>
    </w:p>
    <w:p w:rsidR="00000000" w:rsidDel="00000000" w:rsidP="00000000" w:rsidRDefault="00000000" w:rsidRPr="00000000" w14:paraId="00000038">
      <w:pPr>
        <w:spacing w:after="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III – R$ 500,00 (quinhentos) reais para o Parque de Exposições, por dia;</w:t>
      </w:r>
    </w:p>
    <w:p w:rsidR="00000000" w:rsidDel="00000000" w:rsidP="00000000" w:rsidRDefault="00000000" w:rsidRPr="00000000" w14:paraId="00000039">
      <w:pPr>
        <w:spacing w:after="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IV – R$ 20,00 (vinte) reais para as Quadras de Esporte, por hora.</w:t>
      </w:r>
    </w:p>
    <w:p w:rsidR="00000000" w:rsidDel="00000000" w:rsidP="00000000" w:rsidRDefault="00000000" w:rsidRPr="00000000" w14:paraId="0000003A">
      <w:pPr>
        <w:spacing w:after="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§ 1º. A atualização monetária será feita utilizando-se a IGP-M ou outro índice estabelecido pelo Governo Federal que venha a substituí-lo.</w:t>
      </w:r>
    </w:p>
    <w:p w:rsidR="00000000" w:rsidDel="00000000" w:rsidP="00000000" w:rsidRDefault="00000000" w:rsidRPr="00000000" w14:paraId="0000003C">
      <w:pPr>
        <w:spacing w:after="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§ 2º. O autorizatário ficará isento do preço estipulado no inciso IV do artigo 9º. quando se tratar de autorização de uso para prática de esporte nas Quadras localizadas nos Distritos Municipais. </w:t>
      </w:r>
    </w:p>
    <w:p w:rsidR="00000000" w:rsidDel="00000000" w:rsidP="00000000" w:rsidRDefault="00000000" w:rsidRPr="00000000" w14:paraId="0000003D">
      <w:pPr>
        <w:spacing w:after="0" w:lineRule="auto"/>
        <w:ind w:firstLine="1080"/>
        <w:jc w:val="both"/>
        <w:rPr>
          <w:rFonts w:ascii="Verdana" w:cs="Verdana" w:eastAsia="Verdana" w:hAnsi="Verdana"/>
          <w:i w:val="1"/>
          <w:u w:val="single"/>
        </w:rPr>
      </w:pPr>
      <w:r w:rsidDel="00000000" w:rsidR="00000000" w:rsidRPr="00000000">
        <w:rPr>
          <w:rFonts w:ascii="Verdana" w:cs="Verdana" w:eastAsia="Verdana" w:hAnsi="Verdana"/>
          <w:i w:val="1"/>
          <w:u w:val="single"/>
          <w:rtl w:val="0"/>
        </w:rPr>
        <w:t xml:space="preserve">§ 3º. Todo o recurso arrecadado com a utilização dos bens e espaços públicos sob o regime de autorização previstos nesta lei serão revertidos para o Fundo Municipal de Esporte e Lazer criado pela Lei Complementar Municipal nº 39, de 23 de dezembro de 2010.”</w:t>
      </w:r>
    </w:p>
    <w:p w:rsidR="00000000" w:rsidDel="00000000" w:rsidP="00000000" w:rsidRDefault="00000000" w:rsidRPr="00000000" w14:paraId="0000003E">
      <w:pPr>
        <w:spacing w:after="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ind w:left="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Desta forma, solicitamos a apreciação deste projeto de lei por esta egrégia Casa Legislativa.</w:t>
      </w:r>
    </w:p>
    <w:p w:rsidR="00000000" w:rsidDel="00000000" w:rsidP="00000000" w:rsidRDefault="00000000" w:rsidRPr="00000000" w14:paraId="00000041">
      <w:pPr>
        <w:spacing w:after="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Na oportunidade, renovamos a Vossas Excelências protestos de elevada estima e distinta consideração.</w:t>
      </w:r>
    </w:p>
    <w:p w:rsidR="00000000" w:rsidDel="00000000" w:rsidP="00000000" w:rsidRDefault="00000000" w:rsidRPr="00000000" w14:paraId="00000043">
      <w:pPr>
        <w:spacing w:after="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Atenciosamente,</w:t>
      </w:r>
    </w:p>
    <w:p w:rsidR="00000000" w:rsidDel="00000000" w:rsidP="00000000" w:rsidRDefault="00000000" w:rsidRPr="00000000" w14:paraId="00000045">
      <w:pPr>
        <w:spacing w:after="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jc w:val="center"/>
        <w:rPr>
          <w:rFonts w:ascii="Verdana" w:cs="Verdana" w:eastAsia="Verdana" w:hAnsi="Verdana"/>
        </w:rPr>
        <w:sectPr>
          <w:type w:val="continuous"/>
          <w:pgSz w:h="16838" w:w="11906" w:orient="portrait"/>
          <w:pgMar w:bottom="1418" w:top="1418" w:left="1701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Carmo do Cajuru/MG, 25 de outubro de 2021.</w:t>
      </w:r>
    </w:p>
    <w:p w:rsidR="00000000" w:rsidDel="00000000" w:rsidP="00000000" w:rsidRDefault="00000000" w:rsidRPr="00000000" w14:paraId="00000049">
      <w:pPr>
        <w:spacing w:after="0" w:lineRule="auto"/>
        <w:ind w:firstLine="1080"/>
        <w:jc w:val="both"/>
        <w:rPr>
          <w:rFonts w:ascii="Verdana" w:cs="Verdana" w:eastAsia="Verdana" w:hAnsi="Verdana"/>
        </w:rPr>
        <w:sectPr>
          <w:type w:val="continuous"/>
          <w:pgSz w:h="16838" w:w="11906" w:orient="portrait"/>
          <w:pgMar w:bottom="1418" w:top="1418" w:left="1701" w:right="1134" w:header="709" w:footer="709"/>
          <w:cols w:equalWidth="0" w:num="1">
            <w:col w:space="0" w:w="9070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ind w:firstLine="108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jc w:val="both"/>
        <w:rPr>
          <w:rFonts w:ascii="Verdana" w:cs="Verdana" w:eastAsia="Verdana" w:hAnsi="Verdana"/>
        </w:rPr>
        <w:sectPr>
          <w:type w:val="continuous"/>
          <w:pgSz w:h="16838" w:w="11906" w:orient="portrait"/>
          <w:pgMar w:bottom="1418" w:top="1418" w:left="1701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360" w:lineRule="auto"/>
        <w:jc w:val="left"/>
        <w:rPr>
          <w:rFonts w:ascii="Verdana" w:cs="Verdana" w:eastAsia="Verdana" w:hAnsi="Verdana"/>
          <w:b w:val="1"/>
        </w:rPr>
        <w:sectPr>
          <w:type w:val="continuous"/>
          <w:pgSz w:h="16838" w:w="11906" w:orient="portrait"/>
          <w:pgMar w:bottom="1418" w:top="1418" w:left="1701" w:right="1134" w:header="709" w:footer="709"/>
          <w:cols w:equalWidth="0" w:num="1">
            <w:col w:space="0" w:w="9070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360" w:lineRule="auto"/>
        <w:jc w:val="center"/>
        <w:rPr>
          <w:rFonts w:ascii="Verdana" w:cs="Verdana" w:eastAsia="Verdana" w:hAnsi="Verdana"/>
          <w:b w:val="1"/>
        </w:rPr>
        <w:sectPr>
          <w:type w:val="continuous"/>
          <w:pgSz w:h="16838" w:w="11906" w:orient="portrait"/>
          <w:pgMar w:bottom="1418" w:top="1418" w:left="1701" w:right="1134" w:header="709" w:footer="709"/>
          <w:cols w:equalWidth="0" w:num="2">
            <w:col w:space="720" w:w="4175.24"/>
            <w:col w:space="0" w:w="4175.24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36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Anthony Alves Rabelo</w:t>
      </w:r>
    </w:p>
    <w:p w:rsidR="00000000" w:rsidDel="00000000" w:rsidP="00000000" w:rsidRDefault="00000000" w:rsidRPr="00000000" w14:paraId="0000004F">
      <w:pPr>
        <w:spacing w:after="0" w:line="36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Vereador</w:t>
      </w:r>
    </w:p>
    <w:p w:rsidR="00000000" w:rsidDel="00000000" w:rsidP="00000000" w:rsidRDefault="00000000" w:rsidRPr="00000000" w14:paraId="00000050">
      <w:pPr>
        <w:spacing w:after="0" w:line="36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Bruno Alves de Oliveira</w:t>
      </w:r>
    </w:p>
    <w:p w:rsidR="00000000" w:rsidDel="00000000" w:rsidP="00000000" w:rsidRDefault="00000000" w:rsidRPr="00000000" w14:paraId="00000051">
      <w:pPr>
        <w:spacing w:after="0" w:line="360" w:lineRule="auto"/>
        <w:jc w:val="center"/>
        <w:rPr>
          <w:rFonts w:ascii="Verdana" w:cs="Verdana" w:eastAsia="Verdana" w:hAnsi="Verdana"/>
          <w:b w:val="1"/>
        </w:rPr>
        <w:sectPr>
          <w:type w:val="continuous"/>
          <w:pgSz w:h="16838" w:w="11906" w:orient="portrait"/>
          <w:pgMar w:bottom="1418" w:top="1418" w:left="1701" w:right="1134" w:header="709" w:footer="709"/>
          <w:cols w:equalWidth="0" w:num="2">
            <w:col w:space="720" w:w="4175.24"/>
            <w:col w:space="0" w:w="4175.24"/>
          </w:cols>
        </w:sect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Vereador</w:t>
      </w:r>
    </w:p>
    <w:p w:rsidR="00000000" w:rsidDel="00000000" w:rsidP="00000000" w:rsidRDefault="00000000" w:rsidRPr="00000000" w14:paraId="00000052">
      <w:pPr>
        <w:spacing w:after="0" w:line="36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36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Rule="auto"/>
        <w:jc w:val="center"/>
        <w:rPr>
          <w:rFonts w:ascii="Verdana" w:cs="Verdana" w:eastAsia="Verdana" w:hAnsi="Verdana"/>
        </w:rPr>
        <w:sectPr>
          <w:type w:val="continuous"/>
          <w:pgSz w:h="16838" w:w="11906" w:orient="portrait"/>
          <w:pgMar w:bottom="1418" w:top="1418" w:left="1701" w:right="1134" w:header="709" w:footer="709"/>
          <w:cols w:equalWidth="0" w:num="2">
            <w:col w:space="720" w:w="4175.24"/>
            <w:col w:space="0" w:w="4175.24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360" w:lineRule="auto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8" w:top="1418" w:left="1701" w:right="1134" w:header="709" w:footer="709"/>
      <w:cols w:equalWidth="0" w:num="1">
        <w:col w:space="0" w:w="9070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-1108709</wp:posOffset>
          </wp:positionH>
          <wp:positionV relativeFrom="paragraph">
            <wp:posOffset>0</wp:posOffset>
          </wp:positionV>
          <wp:extent cx="7515225" cy="809625"/>
          <wp:effectExtent b="0" l="0" r="0" t="0"/>
          <wp:wrapSquare wrapText="bothSides" distB="0" distT="0" distL="114300" distR="11430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-975359</wp:posOffset>
          </wp:positionH>
          <wp:positionV relativeFrom="margin">
            <wp:posOffset>-871219</wp:posOffset>
          </wp:positionV>
          <wp:extent cx="7400925" cy="1066800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both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451D6"/>
    <w:pPr>
      <w:spacing w:after="200" w:line="276" w:lineRule="auto"/>
      <w:jc w:val="left"/>
    </w:pPr>
    <w:rPr>
      <w:rFonts w:ascii="Calibri" w:cs="Times New Roman" w:eastAsia="Calibri" w:hAnsi="Calibri"/>
      <w:sz w:val="22"/>
    </w:rPr>
  </w:style>
  <w:style w:type="paragraph" w:styleId="Ttulo1">
    <w:name w:val="heading 1"/>
    <w:basedOn w:val="Normal"/>
    <w:next w:val="Normal"/>
    <w:link w:val="Ttulo1Char"/>
    <w:qFormat w:val="1"/>
    <w:rsid w:val="00ED1CA8"/>
    <w:pPr>
      <w:keepNext w:val="1"/>
      <w:spacing w:after="0" w:line="240" w:lineRule="auto"/>
      <w:outlineLvl w:val="0"/>
    </w:pPr>
    <w:rPr>
      <w:rFonts w:ascii="Verdana" w:eastAsia="Times New Roman" w:hAnsi="Verdana"/>
      <w:b w:val="1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 w:val="1"/>
    <w:rsid w:val="00ED1CA8"/>
    <w:pPr>
      <w:keepNext w:val="1"/>
      <w:spacing w:after="0" w:line="240" w:lineRule="auto"/>
      <w:jc w:val="both"/>
      <w:outlineLvl w:val="1"/>
    </w:pPr>
    <w:rPr>
      <w:rFonts w:ascii="Verdana" w:cs="Arial Unicode MS" w:eastAsia="Arial Unicode MS" w:hAnsi="Verdana"/>
      <w:b w:val="1"/>
      <w:bCs w:val="1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8D1B63"/>
    <w:pPr>
      <w:keepNext w:val="1"/>
      <w:keepLines w:val="1"/>
      <w:spacing w:after="0"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425EED"/>
    <w:pPr>
      <w:keepNext w:val="1"/>
      <w:keepLines w:val="1"/>
      <w:spacing w:after="0"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425EED"/>
    <w:pPr>
      <w:keepNext w:val="1"/>
      <w:keepLines w:val="1"/>
      <w:spacing w:after="0" w:before="200"/>
      <w:outlineLvl w:val="8"/>
    </w:pPr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 w:eastAsiaTheme="minorHAnsi"/>
      <w:sz w:val="24"/>
    </w:rPr>
  </w:style>
  <w:style w:type="character" w:styleId="CabealhoChar" w:customStyle="1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 w:val="1"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 w:eastAsiaTheme="minorHAnsi"/>
      <w:sz w:val="24"/>
    </w:rPr>
  </w:style>
  <w:style w:type="character" w:styleId="RodapChar" w:customStyle="1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24934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724934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semiHidden w:val="1"/>
    <w:unhideWhenUsed w:val="1"/>
    <w:rsid w:val="00803E28"/>
    <w:pPr>
      <w:spacing w:after="100" w:afterAutospacing="1" w:before="100" w:before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 w:val="1"/>
    <w:unhideWhenUsed w:val="1"/>
    <w:rsid w:val="00803E28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 w:val="1"/>
    <w:rsid w:val="00803E28"/>
    <w:rPr>
      <w:rFonts w:ascii="Calibri" w:cs="Times New Roman" w:eastAsia="Calibri" w:hAnsi="Calibri"/>
      <w:sz w:val="22"/>
    </w:rPr>
  </w:style>
  <w:style w:type="paragraph" w:styleId="western" w:customStyle="1">
    <w:name w:val="western"/>
    <w:basedOn w:val="Normal"/>
    <w:semiHidden w:val="1"/>
    <w:rsid w:val="00803E28"/>
    <w:pPr>
      <w:spacing w:after="119" w:before="100" w:beforeAutospacing="1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 w:val="1"/>
    <w:unhideWhenUsed w:val="1"/>
    <w:rsid w:val="00F451D6"/>
    <w:rPr>
      <w:color w:val="0000ff"/>
      <w:u w:val="single"/>
    </w:rPr>
  </w:style>
  <w:style w:type="character" w:styleId="Ttulo1Char" w:customStyle="1">
    <w:name w:val="Título 1 Char"/>
    <w:basedOn w:val="Fontepargpadro"/>
    <w:link w:val="Ttulo1"/>
    <w:rsid w:val="00ED1CA8"/>
    <w:rPr>
      <w:rFonts w:cs="Times New Roman" w:eastAsia="Times New Roman"/>
      <w:b w:val="1"/>
      <w:szCs w:val="24"/>
      <w:lang w:eastAsia="pt-BR"/>
    </w:rPr>
  </w:style>
  <w:style w:type="character" w:styleId="Ttulo2Char" w:customStyle="1">
    <w:name w:val="Título 2 Char"/>
    <w:basedOn w:val="Fontepargpadro"/>
    <w:link w:val="Ttulo2"/>
    <w:rsid w:val="00ED1CA8"/>
    <w:rPr>
      <w:rFonts w:cs="Arial Unicode MS" w:eastAsia="Arial Unicode MS"/>
      <w:b w:val="1"/>
      <w:bCs w:val="1"/>
      <w:szCs w:val="24"/>
      <w:lang w:eastAsia="pt-BR"/>
    </w:rPr>
  </w:style>
  <w:style w:type="character" w:styleId="apple-converted-space" w:customStyle="1">
    <w:name w:val="apple-converted-space"/>
    <w:rsid w:val="00935D61"/>
  </w:style>
  <w:style w:type="character" w:styleId="Ttulo7Char" w:customStyle="1">
    <w:name w:val="Título 7 Char"/>
    <w:basedOn w:val="Fontepargpadro"/>
    <w:link w:val="Ttulo7"/>
    <w:uiPriority w:val="9"/>
    <w:semiHidden w:val="1"/>
    <w:rsid w:val="00425EED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2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425EED"/>
    <w:rPr>
      <w:rFonts w:asciiTheme="majorHAnsi" w:cstheme="majorBidi" w:eastAsiaTheme="majorEastAsia" w:hAnsiTheme="majorHAnsi"/>
      <w:i w:val="1"/>
      <w:iCs w:val="1"/>
      <w:color w:val="404040" w:themeColor="text1" w:themeTint="0000BF"/>
      <w:sz w:val="20"/>
      <w:szCs w:val="20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8D1B63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 w:val="1"/>
    <w:unhideWhenUsed w:val="1"/>
    <w:rsid w:val="008D1B63"/>
    <w:pPr>
      <w:spacing w:after="120"/>
      <w:ind w:left="283"/>
    </w:p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 w:val="1"/>
    <w:rsid w:val="008D1B63"/>
    <w:rPr>
      <w:rFonts w:ascii="Calibri" w:cs="Times New Roman" w:eastAsia="Calibri" w:hAnsi="Calibri"/>
      <w:sz w:val="22"/>
    </w:rPr>
  </w:style>
  <w:style w:type="character" w:styleId="Fontepargpadro1" w:customStyle="1">
    <w:name w:val="Fonte parág. padrão1"/>
    <w:rsid w:val="008D1B6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eXtaBLOvGWzYbA58GtxjUs9rBA==">AMUW2mUm86VgV1sL8IhVgCjKnz+CBsqu0IjVJFIP63a90u2ziZNtSqhroZImxr9cR6Nrqr3dKCe3KrlglT0JNJFutjeSKbLJbhZf13SBK4fWFJmO9SQ7x9Y=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2021-10-04T10:50:00Z</dcterms:created>
  <dc:creator>User</dc:creator>
</cp:coreProperties>
</file>