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4A19" w14:textId="11E5EEB3" w:rsidR="001C4762" w:rsidRPr="009C74AF" w:rsidRDefault="001C4762" w:rsidP="001C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contextualSpacing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9C74AF">
        <w:rPr>
          <w:rFonts w:ascii="Verdana" w:eastAsia="Arial" w:hAnsi="Verdana" w:cs="Arial"/>
          <w:b/>
          <w:color w:val="000000"/>
          <w:sz w:val="36"/>
          <w:szCs w:val="36"/>
        </w:rPr>
        <w:t xml:space="preserve">PROJETO DE LEI Nº </w:t>
      </w:r>
      <w:r w:rsidR="00674DF3">
        <w:rPr>
          <w:rFonts w:ascii="Verdana" w:eastAsia="Arial" w:hAnsi="Verdana" w:cs="Arial"/>
          <w:b/>
          <w:color w:val="000000"/>
          <w:sz w:val="36"/>
          <w:szCs w:val="36"/>
        </w:rPr>
        <w:t>03</w:t>
      </w:r>
      <w:r w:rsidRPr="009C74AF">
        <w:rPr>
          <w:rFonts w:ascii="Verdana" w:eastAsia="Arial" w:hAnsi="Verdana" w:cs="Arial"/>
          <w:b/>
          <w:color w:val="000000"/>
          <w:sz w:val="36"/>
          <w:szCs w:val="36"/>
        </w:rPr>
        <w:t>/202</w:t>
      </w:r>
      <w:r>
        <w:rPr>
          <w:rFonts w:ascii="Verdana" w:eastAsia="Arial" w:hAnsi="Verdana" w:cs="Arial"/>
          <w:b/>
          <w:color w:val="000000"/>
          <w:sz w:val="36"/>
          <w:szCs w:val="36"/>
        </w:rPr>
        <w:t>2</w:t>
      </w:r>
    </w:p>
    <w:p w14:paraId="42E99752" w14:textId="77777777" w:rsidR="001C4762" w:rsidRPr="009C74AF" w:rsidRDefault="001C4762" w:rsidP="001C4762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000000"/>
        </w:rPr>
      </w:pPr>
    </w:p>
    <w:p w14:paraId="165EF08B" w14:textId="02DB5CE0" w:rsidR="001C4762" w:rsidRPr="001C4762" w:rsidRDefault="001C4762" w:rsidP="001C4762">
      <w:pPr>
        <w:ind w:left="4956"/>
        <w:contextualSpacing/>
        <w:rPr>
          <w:rFonts w:ascii="Verdana" w:hAnsi="Verdana" w:cs="Verdana"/>
          <w:b/>
          <w:bCs/>
          <w:i/>
          <w:lang w:eastAsia="pt-BR"/>
        </w:rPr>
      </w:pPr>
      <w:bookmarkStart w:id="0" w:name="_Hlk64553100"/>
      <w:r w:rsidRPr="001C4762">
        <w:rPr>
          <w:rFonts w:ascii="Verdana" w:hAnsi="Verdana" w:cs="Arial"/>
          <w:i/>
          <w:sz w:val="20"/>
        </w:rPr>
        <w:t>“</w:t>
      </w:r>
      <w:r w:rsidRPr="001C4762">
        <w:rPr>
          <w:rFonts w:ascii="Verdana" w:eastAsia="Verdana" w:hAnsi="Verdana" w:cs="Verdana"/>
          <w:b/>
          <w:i/>
          <w:iCs/>
          <w:sz w:val="20"/>
          <w:szCs w:val="20"/>
        </w:rPr>
        <w:t>Altera a Lei nº 2.270, de 26 de novembro de 2009</w:t>
      </w:r>
      <w:r w:rsidRPr="001C4762">
        <w:rPr>
          <w:rFonts w:ascii="Verdana" w:hAnsi="Verdana" w:cs="Verdana"/>
          <w:b/>
          <w:bCs/>
          <w:i/>
          <w:lang w:eastAsia="pt-BR"/>
        </w:rPr>
        <w:t>”.</w:t>
      </w:r>
    </w:p>
    <w:p w14:paraId="533ED079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2BD092D7" w14:textId="77777777" w:rsidR="001C4762" w:rsidRPr="009C74AF" w:rsidRDefault="001C4762" w:rsidP="00A522AF">
      <w:pPr>
        <w:widowControl w:val="0"/>
        <w:autoSpaceDE w:val="0"/>
        <w:autoSpaceDN w:val="0"/>
        <w:spacing w:after="0" w:line="276" w:lineRule="auto"/>
        <w:ind w:right="-142" w:firstLine="851"/>
        <w:contextualSpacing/>
        <w:jc w:val="both"/>
        <w:rPr>
          <w:rFonts w:ascii="Verdana" w:eastAsia="Georgia" w:hAnsi="Verdana" w:cs="Georgia"/>
          <w:i/>
          <w:sz w:val="24"/>
          <w:szCs w:val="24"/>
          <w:lang w:eastAsia="pt-BR" w:bidi="pt-BR"/>
        </w:rPr>
      </w:pPr>
      <w:r w:rsidRPr="009C74AF">
        <w:rPr>
          <w:rFonts w:ascii="Verdana" w:eastAsia="Georgia" w:hAnsi="Verdana" w:cs="Georgia"/>
          <w:i/>
          <w:sz w:val="24"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2AAE1605" w14:textId="77777777" w:rsidR="00A00077" w:rsidRDefault="00A00077" w:rsidP="00A00077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  <w:b/>
        </w:rPr>
      </w:pPr>
    </w:p>
    <w:p w14:paraId="429CC74A" w14:textId="7BD4B844" w:rsidR="00A00077" w:rsidRDefault="00A00077" w:rsidP="00A00077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Art. 1º.</w:t>
      </w:r>
      <w:r>
        <w:rPr>
          <w:rFonts w:ascii="Verdana" w:eastAsia="Verdana" w:hAnsi="Verdana" w:cs="Verdana"/>
        </w:rPr>
        <w:t xml:space="preserve">  O </w:t>
      </w:r>
      <w:r>
        <w:rPr>
          <w:rFonts w:ascii="Verdana" w:eastAsia="Verdana" w:hAnsi="Verdana" w:cs="Verdana"/>
          <w:color w:val="000000"/>
        </w:rPr>
        <w:t xml:space="preserve">§ 4º do </w:t>
      </w:r>
      <w:r>
        <w:rPr>
          <w:rFonts w:ascii="Verdana" w:eastAsia="Verdana" w:hAnsi="Verdana" w:cs="Verdana"/>
        </w:rPr>
        <w:t xml:space="preserve">art. 15 da Lei nº 2.270, de 26 de novembro de 2009, </w:t>
      </w:r>
      <w:r>
        <w:rPr>
          <w:rFonts w:ascii="Verdana" w:eastAsia="Verdana" w:hAnsi="Verdana" w:cs="Verdana"/>
          <w:color w:val="000000"/>
        </w:rPr>
        <w:t>passa a vigorar com a seguinte redação</w:t>
      </w:r>
      <w:r>
        <w:rPr>
          <w:rFonts w:ascii="Verdana" w:eastAsia="Verdana" w:hAnsi="Verdana" w:cs="Verdana"/>
        </w:rPr>
        <w:t>:</w:t>
      </w:r>
    </w:p>
    <w:p w14:paraId="139627B8" w14:textId="77777777" w:rsidR="00A00077" w:rsidRDefault="00A00077" w:rsidP="00A00077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</w:rPr>
      </w:pPr>
    </w:p>
    <w:p w14:paraId="027E7C6A" w14:textId="77777777" w:rsidR="00A00077" w:rsidRDefault="00A00077" w:rsidP="00A00077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“Art. 15. (...)</w:t>
      </w:r>
    </w:p>
    <w:p w14:paraId="49779552" w14:textId="77777777" w:rsidR="00A00077" w:rsidRDefault="00A00077" w:rsidP="00A00077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(...)</w:t>
      </w:r>
    </w:p>
    <w:p w14:paraId="0BA84815" w14:textId="0EC3B49E" w:rsidR="00A00077" w:rsidRDefault="00A00077" w:rsidP="00A00077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§ 4º.</w:t>
      </w:r>
      <w:r>
        <w:rPr>
          <w:rFonts w:ascii="Verdana" w:eastAsia="Verdana" w:hAnsi="Verdana" w:cs="Verdana"/>
        </w:rPr>
        <w:t xml:space="preserve"> Na hipótese do parágrafo anterior, lei específica municipal pode dispensar a licitação quando o imóvel </w:t>
      </w:r>
      <w:proofErr w:type="gramStart"/>
      <w:r>
        <w:rPr>
          <w:rFonts w:ascii="Verdana" w:eastAsia="Verdana" w:hAnsi="Verdana" w:cs="Verdana"/>
        </w:rPr>
        <w:t>destinar-se</w:t>
      </w:r>
      <w:proofErr w:type="gramEnd"/>
      <w:r>
        <w:rPr>
          <w:rFonts w:ascii="Verdana" w:eastAsia="Verdana" w:hAnsi="Verdana" w:cs="Verdana"/>
        </w:rPr>
        <w:t xml:space="preserve"> a entidade sem fi</w:t>
      </w:r>
      <w:r w:rsidR="000D2872"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</w:rPr>
        <w:t xml:space="preserve"> lucrativo, declarada de utilidade pública, de caráter assistencial</w:t>
      </w:r>
      <w:r w:rsidR="000D2872">
        <w:rPr>
          <w:rFonts w:ascii="Verdana" w:eastAsia="Verdana" w:hAnsi="Verdana" w:cs="Verdana"/>
        </w:rPr>
        <w:t xml:space="preserve">, educativo ou cultural, </w:t>
      </w:r>
      <w:r>
        <w:rPr>
          <w:rFonts w:ascii="Verdana" w:eastAsia="Verdana" w:hAnsi="Verdana" w:cs="Verdana"/>
        </w:rPr>
        <w:t>Sindicato de categoria patronal ou profissional com Sede ou Sucursal no Município, para fins de interesse público.”</w:t>
      </w:r>
    </w:p>
    <w:p w14:paraId="51E1F737" w14:textId="77777777" w:rsidR="00A00077" w:rsidRDefault="00A00077" w:rsidP="00A00077">
      <w:pPr>
        <w:pStyle w:val="LO-normal"/>
        <w:tabs>
          <w:tab w:val="left" w:pos="1134"/>
        </w:tabs>
        <w:spacing w:after="0" w:line="240" w:lineRule="auto"/>
        <w:ind w:left="1134"/>
        <w:jc w:val="both"/>
        <w:rPr>
          <w:rFonts w:ascii="Verdana" w:eastAsia="Verdana" w:hAnsi="Verdana" w:cs="Verdana"/>
        </w:rPr>
      </w:pPr>
    </w:p>
    <w:p w14:paraId="64D5CB8D" w14:textId="77777777" w:rsidR="00A00077" w:rsidRDefault="00A00077" w:rsidP="00A00077">
      <w:pPr>
        <w:pStyle w:val="LO-normal"/>
        <w:spacing w:after="0" w:line="240" w:lineRule="auto"/>
        <w:ind w:firstLine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Art. 2º. </w:t>
      </w:r>
      <w:r>
        <w:rPr>
          <w:rFonts w:ascii="Verdana" w:eastAsia="Verdana" w:hAnsi="Verdana" w:cs="Verdana"/>
        </w:rPr>
        <w:t>Esta lei entra em vigor na data de sua publicação.</w:t>
      </w:r>
    </w:p>
    <w:p w14:paraId="78EEC081" w14:textId="77777777" w:rsidR="00A00077" w:rsidRDefault="00A00077" w:rsidP="00A00077">
      <w:pPr>
        <w:pStyle w:val="LO-normal"/>
        <w:spacing w:after="0" w:line="240" w:lineRule="auto"/>
        <w:ind w:firstLine="708"/>
        <w:jc w:val="both"/>
        <w:rPr>
          <w:rFonts w:ascii="Verdana" w:eastAsia="Verdana" w:hAnsi="Verdana" w:cs="Verdana"/>
          <w:b/>
        </w:rPr>
      </w:pPr>
    </w:p>
    <w:p w14:paraId="7A5BFE5C" w14:textId="77777777" w:rsidR="00A00077" w:rsidRPr="00C06AB8" w:rsidRDefault="00A00077" w:rsidP="00A00077">
      <w:pPr>
        <w:contextualSpacing/>
        <w:rPr>
          <w:rFonts w:cs="Arial"/>
        </w:rPr>
      </w:pPr>
    </w:p>
    <w:p w14:paraId="363A0609" w14:textId="77777777" w:rsidR="00A00077" w:rsidRPr="00A522AF" w:rsidRDefault="00A00077" w:rsidP="00A00077">
      <w:pPr>
        <w:tabs>
          <w:tab w:val="left" w:pos="0"/>
        </w:tabs>
        <w:jc w:val="center"/>
        <w:rPr>
          <w:rFonts w:ascii="Verdana" w:hAnsi="Verdana"/>
        </w:rPr>
      </w:pPr>
      <w:r w:rsidRPr="00A522AF">
        <w:rPr>
          <w:rFonts w:ascii="Verdana" w:hAnsi="Verdana"/>
        </w:rPr>
        <w:t>Carmo do Cajuru, 27 de janeiro de 2022.</w:t>
      </w:r>
    </w:p>
    <w:p w14:paraId="26C7DBBD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3A2FB1A6" w14:textId="77777777" w:rsidR="00A522AF" w:rsidRDefault="00A522AF" w:rsidP="00A522AF">
      <w:pPr>
        <w:tabs>
          <w:tab w:val="left" w:pos="0"/>
        </w:tabs>
        <w:jc w:val="center"/>
      </w:pPr>
    </w:p>
    <w:p w14:paraId="52BF0D70" w14:textId="77777777" w:rsidR="00A522AF" w:rsidRPr="00A522AF" w:rsidRDefault="00A522AF" w:rsidP="00A522AF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A522AF">
        <w:rPr>
          <w:rFonts w:ascii="Verdana" w:hAnsi="Verdana"/>
          <w:b/>
        </w:rPr>
        <w:t>Edson de Souza Vilela</w:t>
      </w:r>
    </w:p>
    <w:p w14:paraId="06735D41" w14:textId="77777777" w:rsidR="00A522AF" w:rsidRPr="00A522AF" w:rsidRDefault="00A522AF" w:rsidP="00A522AF">
      <w:pPr>
        <w:jc w:val="center"/>
        <w:rPr>
          <w:rFonts w:ascii="Verdana" w:hAnsi="Verdana"/>
        </w:rPr>
      </w:pPr>
      <w:r w:rsidRPr="00A522AF">
        <w:rPr>
          <w:rFonts w:ascii="Verdana" w:hAnsi="Verdana"/>
          <w:b/>
        </w:rPr>
        <w:t>Prefeito de Carmo do Cajuru</w:t>
      </w:r>
    </w:p>
    <w:p w14:paraId="12CD38BE" w14:textId="77777777" w:rsidR="00A522AF" w:rsidRDefault="00A522AF" w:rsidP="00A522AF"/>
    <w:p w14:paraId="6606985A" w14:textId="77777777" w:rsidR="00A522AF" w:rsidRDefault="00A522AF" w:rsidP="00A522AF"/>
    <w:p w14:paraId="5C45B9B3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9F1F246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51E856FF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595E604F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4A19137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154CAEA5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39D4A43E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2DADB01F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B4A67AE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707876EB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p w14:paraId="58770730" w14:textId="77777777" w:rsidR="001C4762" w:rsidRDefault="001C4762" w:rsidP="001C4762">
      <w:pPr>
        <w:autoSpaceDE w:val="0"/>
        <w:autoSpaceDN w:val="0"/>
        <w:adjustRightInd w:val="0"/>
        <w:spacing w:after="0" w:line="240" w:lineRule="auto"/>
        <w:ind w:left="4962"/>
        <w:contextualSpacing/>
        <w:jc w:val="both"/>
        <w:rPr>
          <w:rFonts w:ascii="Verdana" w:hAnsi="Verdana" w:cs="Arial"/>
          <w:b/>
          <w:i/>
          <w:sz w:val="20"/>
          <w:szCs w:val="20"/>
          <w:lang w:eastAsia="pt-BR"/>
        </w:rPr>
      </w:pPr>
    </w:p>
    <w:bookmarkEnd w:id="0"/>
    <w:p w14:paraId="644568DA" w14:textId="77777777" w:rsidR="001C4762" w:rsidRPr="009C74AF" w:rsidRDefault="001C4762" w:rsidP="001C47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9C74AF">
        <w:rPr>
          <w:rFonts w:ascii="Verdana" w:hAnsi="Verdana"/>
          <w:b/>
          <w:bCs/>
          <w:sz w:val="36"/>
          <w:szCs w:val="36"/>
        </w:rPr>
        <w:lastRenderedPageBreak/>
        <w:t>DA JUSTIFICATIVA</w:t>
      </w:r>
    </w:p>
    <w:p w14:paraId="55D45CC5" w14:textId="77777777" w:rsidR="001C4762" w:rsidRPr="009C74AF" w:rsidRDefault="001C4762" w:rsidP="001C47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2DE8AFC" w14:textId="77777777" w:rsidR="001C4762" w:rsidRPr="009C74AF" w:rsidRDefault="001C4762" w:rsidP="001C4762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9C74AF">
        <w:rPr>
          <w:rFonts w:ascii="Verdana" w:hAnsi="Verdana"/>
          <w:sz w:val="23"/>
          <w:szCs w:val="23"/>
        </w:rPr>
        <w:t>Excelentíssimo Senhor Presidente,</w:t>
      </w:r>
    </w:p>
    <w:p w14:paraId="7E868F5A" w14:textId="77777777" w:rsidR="001C4762" w:rsidRPr="009C74AF" w:rsidRDefault="001C4762" w:rsidP="001C4762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9C74AF">
        <w:rPr>
          <w:rFonts w:ascii="Verdana" w:hAnsi="Verdana"/>
          <w:sz w:val="23"/>
          <w:szCs w:val="23"/>
        </w:rPr>
        <w:t xml:space="preserve">Ilustres Vereadores, </w:t>
      </w:r>
    </w:p>
    <w:p w14:paraId="0B367D8A" w14:textId="77777777" w:rsidR="001C4762" w:rsidRPr="009C74AF" w:rsidRDefault="001C4762" w:rsidP="001C4762">
      <w:pPr>
        <w:spacing w:after="0" w:line="276" w:lineRule="auto"/>
        <w:jc w:val="both"/>
        <w:rPr>
          <w:rFonts w:ascii="Verdana" w:hAnsi="Verdana"/>
          <w:sz w:val="23"/>
          <w:szCs w:val="23"/>
        </w:rPr>
      </w:pPr>
      <w:r w:rsidRPr="009C74AF">
        <w:rPr>
          <w:rFonts w:ascii="Verdana" w:hAnsi="Verdana"/>
          <w:sz w:val="23"/>
          <w:szCs w:val="23"/>
        </w:rPr>
        <w:t xml:space="preserve">Ilustre Vereadora,  </w:t>
      </w:r>
    </w:p>
    <w:p w14:paraId="447AC4C4" w14:textId="77777777" w:rsidR="001C4762" w:rsidRPr="009C74AF" w:rsidRDefault="001C4762" w:rsidP="001C4762">
      <w:pPr>
        <w:spacing w:after="0" w:line="276" w:lineRule="auto"/>
        <w:ind w:firstLine="1134"/>
        <w:jc w:val="both"/>
        <w:rPr>
          <w:rFonts w:ascii="Verdana" w:hAnsi="Verdana"/>
          <w:sz w:val="23"/>
          <w:szCs w:val="23"/>
        </w:rPr>
      </w:pPr>
    </w:p>
    <w:p w14:paraId="1A04E3D3" w14:textId="03A7921D" w:rsidR="00A522AF" w:rsidRDefault="001C4762" w:rsidP="00A522AF">
      <w:pPr>
        <w:ind w:firstLine="1134"/>
        <w:contextualSpacing/>
        <w:rPr>
          <w:rFonts w:ascii="Verdana" w:hAnsi="Verdana" w:cs="Verdana"/>
          <w:i/>
          <w:sz w:val="23"/>
          <w:szCs w:val="23"/>
          <w:lang w:eastAsia="pt-BR"/>
        </w:rPr>
      </w:pPr>
      <w:r w:rsidRPr="00A522AF">
        <w:rPr>
          <w:rFonts w:ascii="Verdana" w:hAnsi="Verdana"/>
          <w:sz w:val="23"/>
          <w:szCs w:val="23"/>
        </w:rPr>
        <w:t xml:space="preserve">Apresentamos a esta Augusta Casa Legislativa, o presente Projeto de Lei, que </w:t>
      </w:r>
      <w:r w:rsidR="00A522AF" w:rsidRPr="00A522AF">
        <w:rPr>
          <w:rFonts w:ascii="Verdana" w:hAnsi="Verdana" w:cs="Arial"/>
          <w:i/>
          <w:sz w:val="23"/>
          <w:szCs w:val="23"/>
        </w:rPr>
        <w:t>“</w:t>
      </w:r>
      <w:r w:rsidR="00A522AF" w:rsidRPr="00A522AF">
        <w:rPr>
          <w:rFonts w:ascii="Verdana" w:eastAsia="Verdana" w:hAnsi="Verdana" w:cs="Verdana"/>
          <w:i/>
          <w:iCs/>
          <w:sz w:val="23"/>
          <w:szCs w:val="23"/>
        </w:rPr>
        <w:t>Altera a Lei nº 2.270, de 26 de novembro de 2009</w:t>
      </w:r>
      <w:r w:rsidR="00A522AF" w:rsidRPr="00A522AF">
        <w:rPr>
          <w:rFonts w:ascii="Verdana" w:hAnsi="Verdana" w:cs="Verdana"/>
          <w:i/>
          <w:sz w:val="23"/>
          <w:szCs w:val="23"/>
          <w:lang w:eastAsia="pt-BR"/>
        </w:rPr>
        <w:t>”.</w:t>
      </w:r>
    </w:p>
    <w:p w14:paraId="4E9D0BBF" w14:textId="79D8747A" w:rsidR="00A522AF" w:rsidRDefault="00A522AF" w:rsidP="00A522AF">
      <w:pPr>
        <w:ind w:firstLine="1134"/>
        <w:contextualSpacing/>
        <w:rPr>
          <w:rFonts w:ascii="Verdana" w:hAnsi="Verdana" w:cs="Verdana"/>
          <w:i/>
          <w:sz w:val="23"/>
          <w:szCs w:val="23"/>
          <w:lang w:eastAsia="pt-BR"/>
        </w:rPr>
      </w:pPr>
    </w:p>
    <w:p w14:paraId="5E503651" w14:textId="694FC056" w:rsidR="00933885" w:rsidRDefault="00125FA3" w:rsidP="009B655E">
      <w:pPr>
        <w:ind w:firstLine="1134"/>
        <w:contextualSpacing/>
        <w:jc w:val="both"/>
        <w:rPr>
          <w:rFonts w:ascii="Verdana" w:hAnsi="Verdana" w:cs="Verdana"/>
          <w:iCs/>
          <w:sz w:val="23"/>
          <w:szCs w:val="23"/>
          <w:lang w:eastAsia="pt-BR"/>
        </w:rPr>
      </w:pPr>
      <w:proofErr w:type="spellStart"/>
      <w:r w:rsidRPr="00125FA3">
        <w:rPr>
          <w:rFonts w:ascii="Verdana" w:hAnsi="Verdana" w:cs="Verdana"/>
          <w:i/>
          <w:sz w:val="23"/>
          <w:szCs w:val="23"/>
          <w:lang w:eastAsia="pt-BR"/>
        </w:rPr>
        <w:t>Ab</w:t>
      </w:r>
      <w:proofErr w:type="spellEnd"/>
      <w:r w:rsidRPr="00125FA3">
        <w:rPr>
          <w:rFonts w:ascii="Verdana" w:hAnsi="Verdana" w:cs="Verdana"/>
          <w:i/>
          <w:sz w:val="23"/>
          <w:szCs w:val="23"/>
          <w:lang w:eastAsia="pt-BR"/>
        </w:rPr>
        <w:t xml:space="preserve"> initio,</w:t>
      </w:r>
      <w:r>
        <w:rPr>
          <w:rFonts w:ascii="Verdana" w:hAnsi="Verdana" w:cs="Verdana"/>
          <w:iCs/>
          <w:sz w:val="23"/>
          <w:szCs w:val="23"/>
          <w:lang w:eastAsia="pt-BR"/>
        </w:rPr>
        <w:t xml:space="preserve"> oportuno salientar, Nobres Edis, </w:t>
      </w:r>
      <w:r w:rsidR="009B655E">
        <w:rPr>
          <w:rFonts w:ascii="Verdana" w:hAnsi="Verdana" w:cs="Verdana"/>
          <w:iCs/>
          <w:sz w:val="23"/>
          <w:szCs w:val="23"/>
          <w:lang w:eastAsia="pt-BR"/>
        </w:rPr>
        <w:t xml:space="preserve">que os Sindicatos realizam um importantíssimo trabalho em </w:t>
      </w:r>
      <w:r w:rsidR="009B655E" w:rsidRPr="009B655E">
        <w:rPr>
          <w:rFonts w:ascii="Verdana" w:hAnsi="Verdana" w:cs="Verdana"/>
          <w:iCs/>
          <w:sz w:val="24"/>
          <w:szCs w:val="24"/>
          <w:lang w:eastAsia="pt-BR"/>
        </w:rPr>
        <w:t>nosso</w:t>
      </w:r>
      <w:r w:rsidR="009B655E">
        <w:rPr>
          <w:rFonts w:ascii="Verdana" w:hAnsi="Verdana" w:cs="Verdana"/>
          <w:iCs/>
          <w:sz w:val="23"/>
          <w:szCs w:val="23"/>
          <w:lang w:eastAsia="pt-BR"/>
        </w:rPr>
        <w:t xml:space="preserve"> Município, </w:t>
      </w:r>
      <w:r>
        <w:rPr>
          <w:rFonts w:ascii="Verdana" w:hAnsi="Verdana" w:cs="Verdana"/>
          <w:iCs/>
          <w:sz w:val="23"/>
          <w:szCs w:val="23"/>
          <w:lang w:eastAsia="pt-BR"/>
        </w:rPr>
        <w:t xml:space="preserve">atuando </w:t>
      </w:r>
      <w:r w:rsidR="00933885">
        <w:rPr>
          <w:rFonts w:ascii="Verdana" w:hAnsi="Verdana" w:cs="Verdana"/>
          <w:iCs/>
          <w:sz w:val="23"/>
          <w:szCs w:val="23"/>
          <w:lang w:eastAsia="pt-BR"/>
        </w:rPr>
        <w:t>na</w:t>
      </w:r>
      <w:r w:rsidR="009B655E">
        <w:rPr>
          <w:rFonts w:ascii="Verdana" w:hAnsi="Verdana" w:cs="Verdana"/>
          <w:iCs/>
          <w:sz w:val="23"/>
          <w:szCs w:val="23"/>
          <w:lang w:eastAsia="pt-BR"/>
        </w:rPr>
        <w:t xml:space="preserve"> defesa </w:t>
      </w:r>
      <w:r w:rsidR="00933885">
        <w:rPr>
          <w:rFonts w:ascii="Verdana" w:hAnsi="Verdana" w:cs="Verdana"/>
          <w:iCs/>
          <w:sz w:val="23"/>
          <w:szCs w:val="23"/>
          <w:lang w:eastAsia="pt-BR"/>
        </w:rPr>
        <w:t>dos interesses</w:t>
      </w:r>
      <w:r w:rsidR="009B655E">
        <w:rPr>
          <w:rFonts w:ascii="Verdana" w:hAnsi="Verdana" w:cs="Verdana"/>
          <w:iCs/>
          <w:sz w:val="23"/>
          <w:szCs w:val="23"/>
          <w:lang w:eastAsia="pt-BR"/>
        </w:rPr>
        <w:t xml:space="preserve"> e direitos da categoria profissional ou patronal</w:t>
      </w:r>
      <w:r w:rsidR="00933885">
        <w:rPr>
          <w:rFonts w:ascii="Verdana" w:hAnsi="Verdana" w:cs="Verdana"/>
          <w:iCs/>
          <w:sz w:val="23"/>
          <w:szCs w:val="23"/>
          <w:lang w:eastAsia="pt-BR"/>
        </w:rPr>
        <w:t xml:space="preserve"> ou até mesmo buscando fortalecer o setor econômico por meio de fornecedores e parceiros, criando dessa forma, uma cadeia produtiva e operante.</w:t>
      </w:r>
    </w:p>
    <w:p w14:paraId="38352A01" w14:textId="77777777" w:rsidR="00933885" w:rsidRDefault="00933885" w:rsidP="009B655E">
      <w:pPr>
        <w:ind w:firstLine="1134"/>
        <w:contextualSpacing/>
        <w:jc w:val="both"/>
        <w:rPr>
          <w:rFonts w:ascii="Verdana" w:hAnsi="Verdana" w:cs="Verdana"/>
          <w:iCs/>
          <w:sz w:val="23"/>
          <w:szCs w:val="23"/>
          <w:lang w:eastAsia="pt-BR"/>
        </w:rPr>
      </w:pPr>
    </w:p>
    <w:p w14:paraId="6E6A8661" w14:textId="77777777" w:rsidR="00447ACE" w:rsidRDefault="00933885" w:rsidP="009B655E">
      <w:pPr>
        <w:ind w:firstLine="1134"/>
        <w:contextualSpacing/>
        <w:jc w:val="both"/>
        <w:rPr>
          <w:rFonts w:ascii="Verdana" w:hAnsi="Verdana" w:cs="Verdana"/>
          <w:iCs/>
          <w:sz w:val="23"/>
          <w:szCs w:val="23"/>
          <w:lang w:eastAsia="pt-BR"/>
        </w:rPr>
      </w:pPr>
      <w:r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125FA3">
        <w:rPr>
          <w:rFonts w:ascii="Verdana" w:hAnsi="Verdana" w:cs="Verdana"/>
          <w:iCs/>
          <w:sz w:val="23"/>
          <w:szCs w:val="23"/>
          <w:lang w:eastAsia="pt-BR"/>
        </w:rPr>
        <w:t xml:space="preserve">Assim, a </w:t>
      </w:r>
      <w:r w:rsidR="00842D69">
        <w:rPr>
          <w:rFonts w:ascii="Verdana" w:hAnsi="Verdana" w:cs="Verdana"/>
          <w:iCs/>
          <w:sz w:val="23"/>
          <w:szCs w:val="23"/>
          <w:lang w:eastAsia="pt-BR"/>
        </w:rPr>
        <w:t xml:space="preserve">pretendida alteração </w:t>
      </w:r>
      <w:r w:rsidR="002D3B02">
        <w:rPr>
          <w:rFonts w:ascii="Verdana" w:hAnsi="Verdana" w:cs="Verdana"/>
          <w:iCs/>
          <w:sz w:val="23"/>
          <w:szCs w:val="23"/>
          <w:lang w:eastAsia="pt-BR"/>
        </w:rPr>
        <w:t xml:space="preserve">que </w:t>
      </w:r>
      <w:r w:rsidR="00842D69">
        <w:rPr>
          <w:rFonts w:ascii="Verdana" w:hAnsi="Verdana" w:cs="Verdana"/>
          <w:iCs/>
          <w:sz w:val="23"/>
          <w:szCs w:val="23"/>
          <w:lang w:eastAsia="pt-BR"/>
        </w:rPr>
        <w:t>objetiva</w:t>
      </w:r>
      <w:r w:rsidR="00547E79">
        <w:rPr>
          <w:rFonts w:ascii="Verdana" w:hAnsi="Verdana" w:cs="Verdana"/>
          <w:iCs/>
          <w:sz w:val="23"/>
          <w:szCs w:val="23"/>
          <w:lang w:eastAsia="pt-BR"/>
        </w:rPr>
        <w:t xml:space="preserve"> a inclusão dos </w:t>
      </w:r>
      <w:r w:rsidR="00842D69">
        <w:rPr>
          <w:rFonts w:ascii="Verdana" w:hAnsi="Verdana" w:cs="Verdana"/>
          <w:iCs/>
          <w:sz w:val="23"/>
          <w:szCs w:val="23"/>
          <w:lang w:eastAsia="pt-BR"/>
        </w:rPr>
        <w:t xml:space="preserve">Sindicatos patronais ou profissionais </w:t>
      </w:r>
      <w:r w:rsidR="00125FA3">
        <w:rPr>
          <w:rFonts w:ascii="Verdana" w:hAnsi="Verdana" w:cs="Verdana"/>
          <w:iCs/>
          <w:sz w:val="23"/>
          <w:szCs w:val="23"/>
          <w:lang w:eastAsia="pt-BR"/>
        </w:rPr>
        <w:t>com Sede ou Sucursal no Município</w:t>
      </w:r>
      <w:r w:rsidR="00842D69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6921F0">
        <w:rPr>
          <w:rFonts w:ascii="Verdana" w:hAnsi="Verdana" w:cs="Verdana"/>
          <w:iCs/>
          <w:sz w:val="23"/>
          <w:szCs w:val="23"/>
          <w:lang w:eastAsia="pt-BR"/>
        </w:rPr>
        <w:t>no rol de dispensados de licitação por força de lei municipal específica</w:t>
      </w:r>
      <w:r w:rsidR="002D3B02">
        <w:rPr>
          <w:rFonts w:ascii="Verdana" w:hAnsi="Verdana" w:cs="Verdana"/>
          <w:iCs/>
          <w:sz w:val="23"/>
          <w:szCs w:val="23"/>
          <w:lang w:eastAsia="pt-BR"/>
        </w:rPr>
        <w:t xml:space="preserve">, </w:t>
      </w:r>
      <w:r w:rsidR="006921F0">
        <w:rPr>
          <w:rFonts w:ascii="Verdana" w:hAnsi="Verdana" w:cs="Verdana"/>
          <w:iCs/>
          <w:sz w:val="23"/>
          <w:szCs w:val="23"/>
          <w:lang w:eastAsia="pt-BR"/>
        </w:rPr>
        <w:t>é salutar</w:t>
      </w:r>
      <w:r w:rsidR="002D3B02">
        <w:rPr>
          <w:rFonts w:ascii="Verdana" w:hAnsi="Verdana" w:cs="Verdana"/>
          <w:iCs/>
          <w:sz w:val="23"/>
          <w:szCs w:val="23"/>
          <w:lang w:eastAsia="pt-BR"/>
        </w:rPr>
        <w:t xml:space="preserve"> e benéfica, mormente porque </w:t>
      </w:r>
      <w:r w:rsidR="00447ACE">
        <w:rPr>
          <w:rFonts w:ascii="Verdana" w:hAnsi="Verdana" w:cs="Verdana"/>
          <w:iCs/>
          <w:sz w:val="23"/>
          <w:szCs w:val="23"/>
          <w:lang w:eastAsia="pt-BR"/>
        </w:rPr>
        <w:t>em face da sua função representativa e defensora dos interesses de quem representa, fazem jus a celeridade e segurança jurídica prevista no §4º do art. 15 da Lei 2.270/2009.</w:t>
      </w:r>
    </w:p>
    <w:p w14:paraId="58C3F5DE" w14:textId="77777777" w:rsidR="00447ACE" w:rsidRDefault="00447ACE" w:rsidP="009B655E">
      <w:pPr>
        <w:ind w:firstLine="1134"/>
        <w:contextualSpacing/>
        <w:jc w:val="both"/>
        <w:rPr>
          <w:rFonts w:ascii="Verdana" w:hAnsi="Verdana" w:cs="Verdana"/>
          <w:iCs/>
          <w:sz w:val="23"/>
          <w:szCs w:val="23"/>
          <w:lang w:eastAsia="pt-BR"/>
        </w:rPr>
      </w:pPr>
    </w:p>
    <w:p w14:paraId="7FF96134" w14:textId="38D6A337" w:rsidR="00A522AF" w:rsidRPr="00A522AF" w:rsidRDefault="001172D7" w:rsidP="009B655E">
      <w:pPr>
        <w:ind w:firstLine="1134"/>
        <w:contextualSpacing/>
        <w:jc w:val="both"/>
        <w:rPr>
          <w:rFonts w:ascii="Verdana" w:hAnsi="Verdana" w:cs="Verdana"/>
          <w:iCs/>
          <w:sz w:val="23"/>
          <w:szCs w:val="23"/>
          <w:lang w:eastAsia="pt-BR"/>
        </w:rPr>
      </w:pPr>
      <w:r>
        <w:rPr>
          <w:rFonts w:ascii="Verdana" w:hAnsi="Verdana" w:cs="Verdana"/>
          <w:iCs/>
          <w:sz w:val="23"/>
          <w:szCs w:val="23"/>
          <w:lang w:eastAsia="pt-BR"/>
        </w:rPr>
        <w:t xml:space="preserve">Com efeito, as razões da alteração </w:t>
      </w:r>
      <w:r w:rsidR="00E9566E">
        <w:rPr>
          <w:rFonts w:ascii="Verdana" w:hAnsi="Verdana" w:cs="Verdana"/>
          <w:iCs/>
          <w:sz w:val="23"/>
          <w:szCs w:val="23"/>
          <w:lang w:eastAsia="pt-BR"/>
        </w:rPr>
        <w:t xml:space="preserve">proposta são principalmente em 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 xml:space="preserve">função </w:t>
      </w:r>
      <w:r w:rsidR="00E9566E">
        <w:rPr>
          <w:rFonts w:ascii="Verdana" w:hAnsi="Verdana" w:cs="Verdana"/>
          <w:iCs/>
          <w:sz w:val="23"/>
          <w:szCs w:val="23"/>
          <w:lang w:eastAsia="pt-BR"/>
        </w:rPr>
        <w:t xml:space="preserve">do interesse público legítimo, máxime porque 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 xml:space="preserve">os Sindicatos, </w:t>
      </w:r>
      <w:proofErr w:type="gramStart"/>
      <w:r w:rsidR="0025578C">
        <w:rPr>
          <w:rFonts w:ascii="Verdana" w:hAnsi="Verdana" w:cs="Verdana"/>
          <w:iCs/>
          <w:sz w:val="23"/>
          <w:szCs w:val="23"/>
          <w:lang w:eastAsia="pt-BR"/>
        </w:rPr>
        <w:t>instituiç</w:t>
      </w:r>
      <w:r w:rsidR="000D2872">
        <w:rPr>
          <w:rFonts w:ascii="Verdana" w:hAnsi="Verdana" w:cs="Verdana"/>
          <w:iCs/>
          <w:sz w:val="23"/>
          <w:szCs w:val="23"/>
          <w:lang w:eastAsia="pt-BR"/>
        </w:rPr>
        <w:t xml:space="preserve">ões 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 xml:space="preserve"> representativa</w:t>
      </w:r>
      <w:r w:rsidR="000D2872">
        <w:rPr>
          <w:rFonts w:ascii="Verdana" w:hAnsi="Verdana" w:cs="Verdana"/>
          <w:iCs/>
          <w:sz w:val="23"/>
          <w:szCs w:val="23"/>
          <w:lang w:eastAsia="pt-BR"/>
        </w:rPr>
        <w:t>s</w:t>
      </w:r>
      <w:proofErr w:type="gramEnd"/>
      <w:r w:rsidR="000D2872">
        <w:rPr>
          <w:rFonts w:ascii="Verdana" w:hAnsi="Verdana" w:cs="Verdana"/>
          <w:iCs/>
          <w:sz w:val="23"/>
          <w:szCs w:val="23"/>
          <w:lang w:eastAsia="pt-BR"/>
        </w:rPr>
        <w:t xml:space="preserve">, podem 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 xml:space="preserve">utilizar </w:t>
      </w:r>
      <w:r w:rsidR="000D2872">
        <w:rPr>
          <w:rFonts w:ascii="Verdana" w:hAnsi="Verdana" w:cs="Verdana"/>
          <w:iCs/>
          <w:sz w:val="23"/>
          <w:szCs w:val="23"/>
          <w:lang w:eastAsia="pt-BR"/>
        </w:rPr>
        <w:t xml:space="preserve">o 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>espaço público para exercer</w:t>
      </w:r>
      <w:r w:rsidR="000D2872">
        <w:rPr>
          <w:rFonts w:ascii="Verdana" w:hAnsi="Verdana" w:cs="Verdana"/>
          <w:iCs/>
          <w:sz w:val="23"/>
          <w:szCs w:val="23"/>
          <w:lang w:eastAsia="pt-BR"/>
        </w:rPr>
        <w:t>em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 xml:space="preserve"> seus direitos sociais, especialmente ligados a organização sindical e atividades finalísticas</w:t>
      </w:r>
      <w:r w:rsidR="000D2872">
        <w:rPr>
          <w:rFonts w:ascii="Verdana" w:hAnsi="Verdana" w:cs="Verdana"/>
          <w:iCs/>
          <w:sz w:val="23"/>
          <w:szCs w:val="23"/>
          <w:lang w:eastAsia="pt-BR"/>
        </w:rPr>
        <w:t>, de forma mais célere, no entanto, sempre através de lei municipal específica.</w:t>
      </w:r>
      <w:r w:rsidR="0025578C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E9566E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447ACE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2D3B02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6921F0">
        <w:rPr>
          <w:rFonts w:ascii="Verdana" w:hAnsi="Verdana" w:cs="Verdana"/>
          <w:iCs/>
          <w:sz w:val="23"/>
          <w:szCs w:val="23"/>
          <w:lang w:eastAsia="pt-BR"/>
        </w:rPr>
        <w:t xml:space="preserve">   </w:t>
      </w:r>
      <w:r w:rsidR="00842D69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125FA3">
        <w:rPr>
          <w:rFonts w:ascii="Verdana" w:hAnsi="Verdana" w:cs="Verdana"/>
          <w:iCs/>
          <w:sz w:val="23"/>
          <w:szCs w:val="23"/>
          <w:lang w:eastAsia="pt-BR"/>
        </w:rPr>
        <w:t xml:space="preserve">   </w:t>
      </w:r>
      <w:r w:rsidR="00933885">
        <w:rPr>
          <w:rFonts w:ascii="Verdana" w:hAnsi="Verdana" w:cs="Verdana"/>
          <w:iCs/>
          <w:sz w:val="23"/>
          <w:szCs w:val="23"/>
          <w:lang w:eastAsia="pt-BR"/>
        </w:rPr>
        <w:t xml:space="preserve"> </w:t>
      </w:r>
      <w:r w:rsidR="009B655E">
        <w:rPr>
          <w:rFonts w:ascii="Verdana" w:hAnsi="Verdana" w:cs="Verdana"/>
          <w:iCs/>
          <w:sz w:val="23"/>
          <w:szCs w:val="23"/>
          <w:lang w:eastAsia="pt-BR"/>
        </w:rPr>
        <w:t xml:space="preserve">  </w:t>
      </w:r>
      <w:r w:rsidR="00455EC6">
        <w:rPr>
          <w:rFonts w:ascii="Verdana" w:hAnsi="Verdana" w:cs="Verdana"/>
          <w:iCs/>
          <w:sz w:val="23"/>
          <w:szCs w:val="23"/>
          <w:lang w:eastAsia="pt-BR"/>
        </w:rPr>
        <w:t xml:space="preserve">  </w:t>
      </w:r>
    </w:p>
    <w:p w14:paraId="5EC289E3" w14:textId="77777777" w:rsidR="001C4762" w:rsidRPr="00A522AF" w:rsidRDefault="001C4762" w:rsidP="001C4762">
      <w:pPr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Verdana" w:hAnsi="Verdana" w:cs="Arial"/>
          <w:i/>
          <w:sz w:val="23"/>
          <w:szCs w:val="23"/>
          <w:lang w:eastAsia="pt-BR"/>
        </w:rPr>
      </w:pPr>
    </w:p>
    <w:p w14:paraId="47C24033" w14:textId="77777777" w:rsidR="001C4762" w:rsidRPr="00451033" w:rsidRDefault="001C4762" w:rsidP="001C4762">
      <w:pPr>
        <w:autoSpaceDE w:val="0"/>
        <w:autoSpaceDN w:val="0"/>
        <w:adjustRightInd w:val="0"/>
        <w:spacing w:after="0" w:line="276" w:lineRule="auto"/>
        <w:ind w:firstLine="1134"/>
        <w:jc w:val="both"/>
        <w:rPr>
          <w:rFonts w:ascii="Verdana" w:eastAsia="Calibri" w:hAnsi="Verdana" w:cs="Verdana"/>
          <w:sz w:val="23"/>
          <w:szCs w:val="23"/>
          <w:lang w:val="pt" w:eastAsia="pt-BR"/>
        </w:rPr>
      </w:pPr>
      <w:r w:rsidRPr="00451033">
        <w:rPr>
          <w:rFonts w:ascii="Verdana" w:eastAsia="Calibri" w:hAnsi="Verdana" w:cs="Verdana"/>
          <w:sz w:val="23"/>
          <w:szCs w:val="23"/>
          <w:lang w:val="pt" w:eastAsia="pt-BR"/>
        </w:rPr>
        <w:t>Portanto, mediante a justificativa do interesse público, submete-se o presente projeto à apreciação dessa augusta Casa Legislativa, esperando tê-lo aprovado na forma da lei.</w:t>
      </w:r>
    </w:p>
    <w:p w14:paraId="0225CC4F" w14:textId="77777777" w:rsidR="001C4762" w:rsidRDefault="001C4762" w:rsidP="001C4762">
      <w:pPr>
        <w:spacing w:after="0" w:line="276" w:lineRule="auto"/>
        <w:ind w:firstLine="1134"/>
        <w:jc w:val="both"/>
        <w:rPr>
          <w:rFonts w:ascii="Verdana" w:hAnsi="Verdana" w:cs="Arial"/>
          <w:sz w:val="23"/>
          <w:szCs w:val="23"/>
          <w:lang w:eastAsia="pt-BR"/>
        </w:rPr>
      </w:pPr>
    </w:p>
    <w:p w14:paraId="7F1B95C3" w14:textId="77777777" w:rsidR="001C4762" w:rsidRPr="009C74AF" w:rsidRDefault="001C4762" w:rsidP="001C4762">
      <w:pPr>
        <w:suppressAutoHyphens/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9C74AF">
        <w:rPr>
          <w:rFonts w:ascii="Verdana" w:eastAsia="Times New Roman" w:hAnsi="Verdana" w:cs="Times New Roman"/>
          <w:sz w:val="23"/>
          <w:szCs w:val="23"/>
          <w:lang w:eastAsia="ar-SA"/>
        </w:rPr>
        <w:t>Na oportunidade, renovo protestos de estima e consideração.</w:t>
      </w:r>
    </w:p>
    <w:p w14:paraId="604D5A58" w14:textId="77777777" w:rsidR="001C4762" w:rsidRPr="009C74AF" w:rsidRDefault="001C4762" w:rsidP="001C4762">
      <w:pPr>
        <w:suppressAutoHyphens/>
        <w:spacing w:after="0" w:line="360" w:lineRule="auto"/>
        <w:ind w:firstLine="1134"/>
        <w:jc w:val="both"/>
        <w:rPr>
          <w:rFonts w:ascii="Verdana" w:eastAsia="Times New Roman" w:hAnsi="Verdana" w:cs="Times New Roman"/>
          <w:sz w:val="23"/>
          <w:szCs w:val="23"/>
          <w:lang w:eastAsia="ar-SA"/>
        </w:rPr>
      </w:pPr>
      <w:r w:rsidRPr="009C74AF">
        <w:rPr>
          <w:rFonts w:ascii="Verdana" w:eastAsia="Times New Roman" w:hAnsi="Verdana" w:cs="Times New Roman"/>
          <w:sz w:val="23"/>
          <w:szCs w:val="23"/>
          <w:lang w:eastAsia="ar-SA"/>
        </w:rPr>
        <w:t>Cordialmente,</w:t>
      </w:r>
    </w:p>
    <w:p w14:paraId="128FC028" w14:textId="77777777" w:rsidR="001C4762" w:rsidRPr="009C74AF" w:rsidRDefault="001C4762" w:rsidP="001C4762">
      <w:pPr>
        <w:keepNext/>
        <w:keepLines/>
        <w:spacing w:before="480" w:after="0" w:line="360" w:lineRule="auto"/>
        <w:ind w:firstLine="1134"/>
        <w:outlineLvl w:val="0"/>
        <w:rPr>
          <w:rFonts w:ascii="Verdana" w:eastAsia="Times New Roman" w:hAnsi="Verdana" w:cs="Times New Roman"/>
          <w:sz w:val="23"/>
          <w:szCs w:val="23"/>
        </w:rPr>
      </w:pPr>
      <w:r w:rsidRPr="009C74AF">
        <w:rPr>
          <w:rFonts w:ascii="Verdana" w:eastAsia="Times New Roman" w:hAnsi="Verdana" w:cs="Times New Roman"/>
          <w:sz w:val="23"/>
          <w:szCs w:val="23"/>
        </w:rPr>
        <w:t xml:space="preserve">              Carmo do Cajuru, 2</w:t>
      </w:r>
      <w:r>
        <w:rPr>
          <w:rFonts w:ascii="Verdana" w:eastAsia="Times New Roman" w:hAnsi="Verdana" w:cs="Times New Roman"/>
          <w:sz w:val="23"/>
          <w:szCs w:val="23"/>
        </w:rPr>
        <w:t>7</w:t>
      </w:r>
      <w:r w:rsidRPr="009C74AF">
        <w:rPr>
          <w:rFonts w:ascii="Verdana" w:eastAsia="Times New Roman" w:hAnsi="Verdana" w:cs="Times New Roman"/>
          <w:sz w:val="23"/>
          <w:szCs w:val="23"/>
        </w:rPr>
        <w:t xml:space="preserve"> de janeiro de 2022.</w:t>
      </w:r>
    </w:p>
    <w:p w14:paraId="2CBBD310" w14:textId="77777777" w:rsidR="001C4762" w:rsidRPr="009C74AF" w:rsidRDefault="001C4762" w:rsidP="001C4762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</w:p>
    <w:p w14:paraId="3C9CCA67" w14:textId="77777777" w:rsidR="001C4762" w:rsidRPr="009C74AF" w:rsidRDefault="001C4762" w:rsidP="001C4762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9C74AF">
        <w:rPr>
          <w:rFonts w:ascii="Verdana" w:hAnsi="Verdana"/>
          <w:b/>
          <w:sz w:val="23"/>
          <w:szCs w:val="23"/>
        </w:rPr>
        <w:t>Edson de Souza Vilela</w:t>
      </w:r>
    </w:p>
    <w:p w14:paraId="660DB718" w14:textId="77777777" w:rsidR="001C4762" w:rsidRPr="009C74AF" w:rsidRDefault="001C4762" w:rsidP="001C4762">
      <w:pPr>
        <w:spacing w:after="0" w:line="240" w:lineRule="auto"/>
        <w:jc w:val="center"/>
        <w:rPr>
          <w:rFonts w:ascii="Verdana" w:hAnsi="Verdana"/>
          <w:b/>
          <w:sz w:val="23"/>
          <w:szCs w:val="23"/>
        </w:rPr>
      </w:pPr>
      <w:r w:rsidRPr="009C74AF">
        <w:rPr>
          <w:rFonts w:ascii="Verdana" w:hAnsi="Verdana"/>
          <w:b/>
          <w:sz w:val="23"/>
          <w:szCs w:val="23"/>
        </w:rPr>
        <w:t>Prefeito de Carmo do Cajuru</w:t>
      </w:r>
    </w:p>
    <w:sectPr w:rsidR="001C4762" w:rsidRPr="009C74AF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62"/>
    <w:rsid w:val="000A7BD4"/>
    <w:rsid w:val="000D2872"/>
    <w:rsid w:val="001172D7"/>
    <w:rsid w:val="00125FA3"/>
    <w:rsid w:val="001C4762"/>
    <w:rsid w:val="0025578C"/>
    <w:rsid w:val="002D3B02"/>
    <w:rsid w:val="00447ACE"/>
    <w:rsid w:val="00455EC6"/>
    <w:rsid w:val="00547E79"/>
    <w:rsid w:val="006224F0"/>
    <w:rsid w:val="00674DF3"/>
    <w:rsid w:val="006921F0"/>
    <w:rsid w:val="00842D69"/>
    <w:rsid w:val="00933885"/>
    <w:rsid w:val="009B655E"/>
    <w:rsid w:val="00A00077"/>
    <w:rsid w:val="00A522AF"/>
    <w:rsid w:val="00B6218B"/>
    <w:rsid w:val="00D752D9"/>
    <w:rsid w:val="00E9566E"/>
    <w:rsid w:val="00F0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C26"/>
  <w15:chartTrackingRefBased/>
  <w15:docId w15:val="{BC8D524A-670F-46CE-BFB3-2B0813D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qFormat/>
    <w:rsid w:val="001C47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rsid w:val="001C4762"/>
    <w:pPr>
      <w:suppressAutoHyphens/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  <w:lang w:eastAsia="pt-BR"/>
    </w:rPr>
  </w:style>
  <w:style w:type="paragraph" w:customStyle="1" w:styleId="LO-normal">
    <w:name w:val="LO-normal"/>
    <w:qFormat/>
    <w:rsid w:val="00A00077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Paulo Maciel Júnior</cp:lastModifiedBy>
  <cp:revision>2</cp:revision>
  <dcterms:created xsi:type="dcterms:W3CDTF">2022-01-31T18:44:00Z</dcterms:created>
  <dcterms:modified xsi:type="dcterms:W3CDTF">2022-01-31T18:44:00Z</dcterms:modified>
</cp:coreProperties>
</file>