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331DC5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>
        <w:rPr>
          <w:sz w:val="36"/>
          <w:szCs w:val="36"/>
        </w:rPr>
        <w:t>ANTE</w:t>
      </w:r>
      <w:r w:rsidR="001907E6" w:rsidRPr="001907E6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00</w:t>
      </w:r>
      <w:r w:rsidR="003B2043">
        <w:rPr>
          <w:sz w:val="36"/>
          <w:szCs w:val="36"/>
        </w:rPr>
        <w:t>2</w:t>
      </w:r>
      <w:r w:rsidR="001907E6"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20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1907E6" w:rsidRPr="00241555" w:rsidRDefault="00241555" w:rsidP="00241555">
      <w:pPr>
        <w:pStyle w:val="Recuodecorpodetexto"/>
        <w:spacing w:after="0"/>
        <w:ind w:left="5103"/>
        <w:jc w:val="both"/>
        <w:rPr>
          <w:rFonts w:ascii="Verdana" w:hAnsi="Verdana" w:cs="Verdana"/>
          <w:b/>
          <w:sz w:val="20"/>
          <w:szCs w:val="20"/>
        </w:rPr>
      </w:pPr>
      <w:r w:rsidRPr="00241555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Autoriza </w:t>
      </w:r>
      <w:r w:rsidR="003B2043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medidas excepcionais no âmbito dos contratos administrativos de transporte escolar municipal, em face da situação de emergência decorrente do Novo </w:t>
      </w:r>
      <w:proofErr w:type="spellStart"/>
      <w:r w:rsidR="003B2043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Coronavírus</w:t>
      </w:r>
      <w:proofErr w:type="spellEnd"/>
      <w:r w:rsidR="003B2043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e dá outras providências</w:t>
      </w:r>
      <w:r w:rsidRPr="00241555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.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B45A3" w:rsidRDefault="001907E6" w:rsidP="001B45A3">
      <w:pPr>
        <w:spacing w:line="360" w:lineRule="auto"/>
        <w:jc w:val="both"/>
        <w:rPr>
          <w:rFonts w:ascii="Arial" w:hAnsi="Arial" w:cs="Arial"/>
          <w:sz w:val="20"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1B45A3">
        <w:rPr>
          <w:rFonts w:ascii="Verdana" w:hAnsi="Verdana" w:cs="Arial"/>
          <w:i/>
        </w:rPr>
        <w:t>O Vereador que o presente assina, no uso de sua função legislativa, consoante lhe faculta a Lei Orgânica e o Regimento Interno, considerando-se a necessidade de regulamentação do tema, apresenta o seguinte Anteprojeto de Lei:</w:t>
      </w:r>
    </w:p>
    <w:p w:rsidR="001907E6" w:rsidRPr="00241555" w:rsidRDefault="001907E6" w:rsidP="001907E6">
      <w:pPr>
        <w:spacing w:after="0"/>
        <w:jc w:val="both"/>
        <w:rPr>
          <w:rFonts w:ascii="Verdana" w:hAnsi="Verdana"/>
          <w:i/>
          <w:iCs/>
        </w:rPr>
      </w:pPr>
    </w:p>
    <w:p w:rsidR="00241555" w:rsidRDefault="00241555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 w:rsidRPr="00241555">
        <w:rPr>
          <w:rFonts w:ascii="Verdana" w:hAnsi="Verdana" w:cs="Arial"/>
          <w:b/>
          <w:color w:val="000000"/>
          <w:shd w:val="clear" w:color="auto" w:fill="FFFFFF"/>
        </w:rPr>
        <w:t>Art. 1º.</w:t>
      </w:r>
      <w:r w:rsidRPr="00241555">
        <w:rPr>
          <w:rFonts w:ascii="Verdana" w:hAnsi="Verdana" w:cs="Arial"/>
          <w:color w:val="000000"/>
          <w:shd w:val="clear" w:color="auto" w:fill="FFFFFF"/>
        </w:rPr>
        <w:t xml:space="preserve"> Fica </w:t>
      </w:r>
      <w:r w:rsidR="00283F4E">
        <w:rPr>
          <w:rFonts w:ascii="Verdana" w:hAnsi="Verdana" w:cs="Arial"/>
          <w:color w:val="000000"/>
          <w:shd w:val="clear" w:color="auto" w:fill="FFFFFF"/>
        </w:rPr>
        <w:t>a Administração Pública Municipal autorizada a promover medidas excepcionais no âmbito dos contratos administrativos, visando à sua manutenção, de modo a possibilitar o pronto retorno de todas as atividades pactuadas quando da cessação dos efeitos da situação de emergência ou de calamidade pública decorrente da COVID-19, bem como objetivando a minimização dos impactos da crise sobre a economia, e emprego e a renda</w:t>
      </w:r>
      <w:r w:rsidRPr="00241555">
        <w:rPr>
          <w:rFonts w:ascii="Verdana" w:hAnsi="Verdana" w:cs="Arial"/>
          <w:color w:val="000000"/>
          <w:shd w:val="clear" w:color="auto" w:fill="FFFFFF"/>
        </w:rPr>
        <w:t>.</w:t>
      </w:r>
    </w:p>
    <w:p w:rsidR="00241555" w:rsidRDefault="00241555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 w:rsidRPr="00241555">
        <w:rPr>
          <w:rFonts w:ascii="Verdana" w:hAnsi="Verdana" w:cs="Arial"/>
          <w:b/>
          <w:color w:val="000000"/>
          <w:shd w:val="clear" w:color="auto" w:fill="FFFFFF"/>
        </w:rPr>
        <w:t>Art. 2º.</w:t>
      </w:r>
      <w:r w:rsidRPr="00241555">
        <w:rPr>
          <w:rFonts w:ascii="Verdana" w:hAnsi="Verdana" w:cs="Arial"/>
          <w:color w:val="000000"/>
          <w:shd w:val="clear" w:color="auto" w:fill="FFFFFF"/>
        </w:rPr>
        <w:t> </w:t>
      </w:r>
      <w:r w:rsidR="00283F4E" w:rsidRPr="00241555">
        <w:rPr>
          <w:rFonts w:ascii="Verdana" w:hAnsi="Verdana" w:cs="Arial"/>
          <w:color w:val="000000"/>
          <w:shd w:val="clear" w:color="auto" w:fill="FFFFFF"/>
        </w:rPr>
        <w:t xml:space="preserve">Fica </w:t>
      </w:r>
      <w:r w:rsidR="00283F4E">
        <w:rPr>
          <w:rFonts w:ascii="Verdana" w:hAnsi="Verdana" w:cs="Arial"/>
          <w:color w:val="000000"/>
          <w:shd w:val="clear" w:color="auto" w:fill="FFFFFF"/>
        </w:rPr>
        <w:t>a Administração Pública Municipal autorizada a</w:t>
      </w:r>
      <w:r w:rsidR="00283F4E" w:rsidRPr="00241555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283F4E">
        <w:rPr>
          <w:rFonts w:ascii="Verdana" w:hAnsi="Verdana" w:cs="Arial"/>
          <w:color w:val="000000"/>
          <w:shd w:val="clear" w:color="auto" w:fill="FFFFFF"/>
        </w:rPr>
        <w:t>conceder subvenção e a manter o pagamento do contrato nos casos em que haja suspensão parcial ou total da execução dos serviços.</w:t>
      </w:r>
    </w:p>
    <w:p w:rsidR="00283F4E" w:rsidRDefault="00283F4E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§ 1º. A decisão da autoridade competente do órgão ou entidade da Administração Pública Municipal pela manutenção ou não do pagamento dos contratos deverá ser formalmente motivada e l</w:t>
      </w:r>
      <w:r w:rsidR="00F37470">
        <w:rPr>
          <w:rFonts w:ascii="Verdana" w:hAnsi="Verdana" w:cs="Arial"/>
          <w:color w:val="000000"/>
          <w:shd w:val="clear" w:color="auto" w:fill="FFFFFF"/>
        </w:rPr>
        <w:t>e</w:t>
      </w:r>
      <w:r>
        <w:rPr>
          <w:rFonts w:ascii="Verdana" w:hAnsi="Verdana" w:cs="Arial"/>
          <w:color w:val="000000"/>
          <w:shd w:val="clear" w:color="auto" w:fill="FFFFFF"/>
        </w:rPr>
        <w:t>var em consideração, em cada</w:t>
      </w:r>
      <w:r w:rsidR="00F37470">
        <w:rPr>
          <w:rFonts w:ascii="Verdana" w:hAnsi="Verdana" w:cs="Arial"/>
          <w:color w:val="000000"/>
          <w:shd w:val="clear" w:color="auto" w:fill="FFFFFF"/>
        </w:rPr>
        <w:t xml:space="preserve"> contrato avaliado:</w:t>
      </w:r>
    </w:p>
    <w:p w:rsidR="00241555" w:rsidRDefault="00241555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 w:rsidRPr="00241555">
        <w:rPr>
          <w:rFonts w:ascii="Verdana" w:hAnsi="Verdana" w:cs="Arial"/>
          <w:color w:val="000000"/>
          <w:shd w:val="clear" w:color="auto" w:fill="FFFFFF"/>
        </w:rPr>
        <w:t xml:space="preserve">I – </w:t>
      </w:r>
      <w:r w:rsidR="00F37470">
        <w:rPr>
          <w:rFonts w:ascii="Verdana" w:hAnsi="Verdana" w:cs="Arial"/>
          <w:color w:val="000000"/>
          <w:shd w:val="clear" w:color="auto" w:fill="FFFFFF"/>
        </w:rPr>
        <w:t>os riscos envolvidos decorrentes da desorganização administrativa, por eventual impossibilidade de retomada imediata dos serviços</w:t>
      </w:r>
      <w:r w:rsidRPr="00241555">
        <w:rPr>
          <w:rFonts w:ascii="Verdana" w:hAnsi="Verdana" w:cs="Arial"/>
          <w:color w:val="000000"/>
          <w:shd w:val="clear" w:color="auto" w:fill="FFFFFF"/>
        </w:rPr>
        <w:t>;</w:t>
      </w:r>
    </w:p>
    <w:p w:rsidR="00241555" w:rsidRDefault="00241555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 w:rsidRPr="00241555">
        <w:rPr>
          <w:rFonts w:ascii="Verdana" w:hAnsi="Verdana" w:cs="Arial"/>
          <w:color w:val="000000"/>
          <w:shd w:val="clear" w:color="auto" w:fill="FFFFFF"/>
        </w:rPr>
        <w:t>I</w:t>
      </w:r>
      <w:r>
        <w:rPr>
          <w:rFonts w:ascii="Verdana" w:hAnsi="Verdana" w:cs="Arial"/>
          <w:color w:val="000000"/>
          <w:shd w:val="clear" w:color="auto" w:fill="FFFFFF"/>
        </w:rPr>
        <w:t>I</w:t>
      </w:r>
      <w:r w:rsidRPr="00241555">
        <w:rPr>
          <w:rFonts w:ascii="Verdana" w:hAnsi="Verdana" w:cs="Arial"/>
          <w:color w:val="000000"/>
          <w:shd w:val="clear" w:color="auto" w:fill="FFFFFF"/>
        </w:rPr>
        <w:t xml:space="preserve"> – </w:t>
      </w:r>
      <w:r w:rsidR="00F37470">
        <w:rPr>
          <w:rFonts w:ascii="Verdana" w:hAnsi="Verdana" w:cs="Arial"/>
          <w:color w:val="000000"/>
          <w:shd w:val="clear" w:color="auto" w:fill="FFFFFF"/>
        </w:rPr>
        <w:t>os custos derivados das desmobilizações e mobilizações de pessoal quando do retorno das atividades suspensas;</w:t>
      </w:r>
    </w:p>
    <w:p w:rsidR="00F37470" w:rsidRDefault="00F37470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III – a possibilidade de acordo com a contratada de redução dos valores contratuais, garantindo a possibilidade de imediata retomada dos serviços, quando necessários;</w:t>
      </w:r>
    </w:p>
    <w:p w:rsidR="00F37470" w:rsidRDefault="00F37470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lastRenderedPageBreak/>
        <w:t>IV – a possibilidade de redução unilateral ou por acordo do valor do contrato, nos limites legais, sem ocorrência de demissão do pessoal da contratada;</w:t>
      </w:r>
    </w:p>
    <w:p w:rsidR="00F37470" w:rsidRDefault="00F37470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V – a possibilidade de as atividades objeto do contrato continuarem sendo realizadas integralmente, de forma remota.</w:t>
      </w:r>
    </w:p>
    <w:p w:rsidR="001606D7" w:rsidRDefault="001606D7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§ 2º. A manutenção do pagamento prevista no </w:t>
      </w:r>
      <w:r w:rsidRPr="001606D7">
        <w:rPr>
          <w:rFonts w:ascii="Verdana" w:hAnsi="Verdana" w:cs="Arial"/>
          <w:i/>
          <w:color w:val="000000"/>
          <w:shd w:val="clear" w:color="auto" w:fill="FFFFFF"/>
        </w:rPr>
        <w:t>caput</w:t>
      </w:r>
      <w:r>
        <w:rPr>
          <w:rFonts w:ascii="Verdana" w:hAnsi="Verdana" w:cs="Arial"/>
          <w:color w:val="000000"/>
          <w:shd w:val="clear" w:color="auto" w:fill="FFFFFF"/>
        </w:rPr>
        <w:t xml:space="preserve"> deste artigo fica condicionada ao preenchimento cumulativo dos seguintes requisitos:</w:t>
      </w:r>
    </w:p>
    <w:p w:rsidR="001606D7" w:rsidRDefault="001606D7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I </w:t>
      </w:r>
      <w:r w:rsidR="00EF351F">
        <w:rPr>
          <w:rFonts w:ascii="Verdana" w:hAnsi="Verdana" w:cs="Arial"/>
          <w:color w:val="000000"/>
          <w:shd w:val="clear" w:color="auto" w:fill="FFFFFF"/>
        </w:rPr>
        <w:t>–</w:t>
      </w:r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F351F">
        <w:rPr>
          <w:rFonts w:ascii="Verdana" w:hAnsi="Verdana" w:cs="Arial"/>
          <w:color w:val="000000"/>
          <w:shd w:val="clear" w:color="auto" w:fill="FFFFFF"/>
        </w:rPr>
        <w:t>compromisso formal da contratada de não demissão dos empregados afetos à execução contratual durante o período em que perdurar a situação excepcional;</w:t>
      </w:r>
    </w:p>
    <w:p w:rsidR="00EF351F" w:rsidRDefault="00EF351F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II – compromisso formal da contratada de repasse do pagamento integral das remunerações dos empregados e dos respectivos encargos obrigatórios;</w:t>
      </w:r>
    </w:p>
    <w:p w:rsidR="00EF351F" w:rsidRDefault="00EF351F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hd w:val="clear" w:color="auto" w:fill="FFFFFF"/>
        </w:rPr>
        <w:t>III – outras condições e contrapartidas, a critério do órgão ou entidade contratante.</w:t>
      </w:r>
    </w:p>
    <w:p w:rsidR="00241555" w:rsidRDefault="00241555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</w:rPr>
      </w:pPr>
    </w:p>
    <w:p w:rsidR="00241555" w:rsidRDefault="00241555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 w:rsidRPr="00241555">
        <w:rPr>
          <w:rFonts w:ascii="Verdana" w:hAnsi="Verdana" w:cs="Arial"/>
          <w:b/>
          <w:color w:val="000000"/>
          <w:shd w:val="clear" w:color="auto" w:fill="FFFFFF"/>
        </w:rPr>
        <w:t>Art. 3</w:t>
      </w:r>
      <w:bookmarkStart w:id="0" w:name="_GoBack"/>
      <w:bookmarkEnd w:id="0"/>
      <w:r w:rsidRPr="00241555">
        <w:rPr>
          <w:rFonts w:ascii="Verdana" w:hAnsi="Verdana" w:cs="Arial"/>
          <w:b/>
          <w:color w:val="000000"/>
          <w:shd w:val="clear" w:color="auto" w:fill="FFFFFF"/>
        </w:rPr>
        <w:t>º.</w:t>
      </w:r>
      <w:r w:rsidR="002F2A62">
        <w:rPr>
          <w:rFonts w:ascii="Verdana" w:hAnsi="Verdana" w:cs="Arial"/>
          <w:color w:val="000000"/>
          <w:shd w:val="clear" w:color="auto" w:fill="FFFFFF"/>
        </w:rPr>
        <w:t> </w:t>
      </w:r>
      <w:r w:rsidR="002F2A62" w:rsidRPr="00241555">
        <w:rPr>
          <w:rFonts w:ascii="Verdana" w:hAnsi="Verdana" w:cs="Arial"/>
          <w:color w:val="000000"/>
          <w:shd w:val="clear" w:color="auto" w:fill="FFFFFF"/>
        </w:rPr>
        <w:t xml:space="preserve">Fica </w:t>
      </w:r>
      <w:r w:rsidR="002F2A62">
        <w:rPr>
          <w:rFonts w:ascii="Verdana" w:hAnsi="Verdana" w:cs="Arial"/>
          <w:color w:val="000000"/>
          <w:shd w:val="clear" w:color="auto" w:fill="FFFFFF"/>
        </w:rPr>
        <w:t xml:space="preserve">a Administração Pública Municipal autorizada a realizar glosas no pagamento, se a contratada tiver se beneficiado de alguma medida </w:t>
      </w:r>
      <w:proofErr w:type="gramStart"/>
      <w:r w:rsidR="002F2A62">
        <w:rPr>
          <w:rFonts w:ascii="Verdana" w:hAnsi="Verdana" w:cs="Arial"/>
          <w:color w:val="000000"/>
          <w:shd w:val="clear" w:color="auto" w:fill="FFFFFF"/>
        </w:rPr>
        <w:t>implementada</w:t>
      </w:r>
      <w:proofErr w:type="gramEnd"/>
      <w:r w:rsidR="002F2A62">
        <w:rPr>
          <w:rFonts w:ascii="Verdana" w:hAnsi="Verdana" w:cs="Arial"/>
          <w:color w:val="000000"/>
          <w:shd w:val="clear" w:color="auto" w:fill="FFFFFF"/>
        </w:rPr>
        <w:t xml:space="preserve"> por atos governamentais, atrelados a alterações no regime de trabalho ou reduções dos encargos empresariais ou trabalhistas em decorrência da pandemia da COVID-19</w:t>
      </w:r>
      <w:r w:rsidRPr="00241555">
        <w:rPr>
          <w:rFonts w:ascii="Verdana" w:hAnsi="Verdana" w:cs="Arial"/>
          <w:color w:val="000000"/>
          <w:shd w:val="clear" w:color="auto" w:fill="FFFFFF"/>
        </w:rPr>
        <w:t>.</w:t>
      </w:r>
    </w:p>
    <w:p w:rsidR="002F2A62" w:rsidRDefault="002F2A62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§ 1º. Alternativamente à autorização prevista no </w:t>
      </w:r>
      <w:r w:rsidRPr="002F2A62">
        <w:rPr>
          <w:rFonts w:ascii="Verdana" w:hAnsi="Verdana" w:cs="Arial"/>
          <w:i/>
          <w:color w:val="000000"/>
          <w:shd w:val="clear" w:color="auto" w:fill="FFFFFF"/>
        </w:rPr>
        <w:t>caput</w:t>
      </w:r>
      <w:r>
        <w:rPr>
          <w:rFonts w:ascii="Verdana" w:hAnsi="Verdana" w:cs="Arial"/>
          <w:color w:val="000000"/>
          <w:shd w:val="clear" w:color="auto" w:fill="FFFFFF"/>
        </w:rPr>
        <w:t xml:space="preserve"> deste artigo, em se tratando de contratos de longo prazo e passíveis de futuras repactuações, fica a Administração Pública Municipal autorizada a </w:t>
      </w:r>
      <w:proofErr w:type="gramStart"/>
      <w:r>
        <w:rPr>
          <w:rFonts w:ascii="Verdana" w:hAnsi="Verdana" w:cs="Arial"/>
          <w:color w:val="000000"/>
          <w:shd w:val="clear" w:color="auto" w:fill="FFFFFF"/>
        </w:rPr>
        <w:t>proceder</w:t>
      </w:r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eventuais ajustes referentes a diferenças pagas a maior no momento da repactuação.</w:t>
      </w:r>
    </w:p>
    <w:p w:rsidR="002F2A62" w:rsidRDefault="002F2A62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§ 2º. Alternativamente à autorização prevista no </w:t>
      </w:r>
      <w:r w:rsidRPr="002F2A62">
        <w:rPr>
          <w:rFonts w:ascii="Verdana" w:hAnsi="Verdana" w:cs="Arial"/>
          <w:i/>
          <w:color w:val="000000"/>
          <w:shd w:val="clear" w:color="auto" w:fill="FFFFFF"/>
        </w:rPr>
        <w:t>caput</w:t>
      </w:r>
      <w:r>
        <w:rPr>
          <w:rFonts w:ascii="Verdana" w:hAnsi="Verdana" w:cs="Arial"/>
          <w:color w:val="000000"/>
          <w:shd w:val="clear" w:color="auto" w:fill="FFFFFF"/>
        </w:rPr>
        <w:t xml:space="preserve"> deste artigo, em se tratando de contratos de curto prazo e não passíveis de futuras repactuações, fica a Administração Pública Municipal autorizada a </w:t>
      </w:r>
      <w:proofErr w:type="gramStart"/>
      <w:r>
        <w:rPr>
          <w:rFonts w:ascii="Verdana" w:hAnsi="Verdana" w:cs="Arial"/>
          <w:color w:val="000000"/>
          <w:shd w:val="clear" w:color="auto" w:fill="FFFFFF"/>
        </w:rPr>
        <w:t>proceder</w:t>
      </w:r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eventuais ajustes </w:t>
      </w:r>
      <w:proofErr w:type="gramStart"/>
      <w:r>
        <w:rPr>
          <w:rFonts w:ascii="Verdana" w:hAnsi="Verdana" w:cs="Arial"/>
          <w:color w:val="000000"/>
          <w:shd w:val="clear" w:color="auto" w:fill="FFFFFF"/>
        </w:rPr>
        <w:t>referentes</w:t>
      </w:r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a diferenças pagas a maior quando do pagamento da última parcela à contratada.</w:t>
      </w:r>
    </w:p>
    <w:p w:rsidR="00241555" w:rsidRDefault="00241555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2F2A62" w:rsidRDefault="002F2A62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 w:rsidRPr="00241555">
        <w:rPr>
          <w:rFonts w:ascii="Verdana" w:hAnsi="Verdana" w:cs="Arial"/>
          <w:b/>
          <w:color w:val="000000"/>
          <w:shd w:val="clear" w:color="auto" w:fill="FFFFFF"/>
        </w:rPr>
        <w:t>Art. 4º.</w:t>
      </w:r>
      <w:r w:rsidR="00A070BF">
        <w:rPr>
          <w:rFonts w:ascii="Verdana" w:hAnsi="Verdana" w:cs="Arial"/>
          <w:color w:val="000000"/>
          <w:shd w:val="clear" w:color="auto" w:fill="FFFFFF"/>
        </w:rPr>
        <w:t xml:space="preserve"> A Administração Pública Municipal poderá determinar a prestação de serviços em local diverso do originariamente contratado, inclusive em diferentes órgãos e entidades, desde que mantida a mesma natureza dos </w:t>
      </w:r>
      <w:r w:rsidR="00A070BF">
        <w:rPr>
          <w:rFonts w:ascii="Verdana" w:hAnsi="Verdana" w:cs="Arial"/>
          <w:color w:val="000000"/>
          <w:shd w:val="clear" w:color="auto" w:fill="FFFFFF"/>
        </w:rPr>
        <w:lastRenderedPageBreak/>
        <w:t>serviços e motivada esta necessidade em razões de conveniência e oportunidade administrativas, enquanto perdurar a situação excepcional.</w:t>
      </w:r>
    </w:p>
    <w:p w:rsidR="002F2A62" w:rsidRDefault="002F2A62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2F2A62" w:rsidRDefault="00A070BF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b/>
          <w:color w:val="000000"/>
          <w:shd w:val="clear" w:color="auto" w:fill="FFFFFF"/>
        </w:rPr>
        <w:t>Art. 5</w:t>
      </w:r>
      <w:r w:rsidR="002F2A62" w:rsidRPr="00241555">
        <w:rPr>
          <w:rFonts w:ascii="Verdana" w:hAnsi="Verdana" w:cs="Arial"/>
          <w:b/>
          <w:color w:val="000000"/>
          <w:shd w:val="clear" w:color="auto" w:fill="FFFFFF"/>
        </w:rPr>
        <w:t>º.</w:t>
      </w:r>
      <w:r>
        <w:rPr>
          <w:rFonts w:ascii="Verdana" w:hAnsi="Verdana" w:cs="Arial"/>
          <w:color w:val="000000"/>
          <w:shd w:val="clear" w:color="auto" w:fill="FFFFFF"/>
        </w:rPr>
        <w:t> A suspensão de execução de serviços, a alteração quantitativa, qualitativa do contrato e a alteração de locais de prestação de serviços previstas nesta lei não configuram alteração de objeto contratual, sendo necessária, em todos os caos, a formalização do competente termo aditivo aos contratos, mediante processo simplificado.</w:t>
      </w:r>
    </w:p>
    <w:p w:rsidR="00A070BF" w:rsidRPr="00A070BF" w:rsidRDefault="00A070BF" w:rsidP="00241555">
      <w:pPr>
        <w:spacing w:after="0" w:line="360" w:lineRule="auto"/>
        <w:ind w:firstLine="720"/>
        <w:jc w:val="both"/>
        <w:rPr>
          <w:rFonts w:ascii="Verdana" w:hAnsi="Verdana" w:cs="Arial"/>
          <w:b/>
          <w:color w:val="000000"/>
          <w:shd w:val="clear" w:color="auto" w:fill="FFFFFF"/>
        </w:rPr>
      </w:pPr>
      <w:r w:rsidRPr="00A070BF">
        <w:rPr>
          <w:rFonts w:ascii="Verdana" w:hAnsi="Verdana" w:cs="Arial"/>
          <w:b/>
          <w:color w:val="000000"/>
          <w:shd w:val="clear" w:color="auto" w:fill="FFFFFF"/>
        </w:rPr>
        <w:t>Parágrafo único.</w:t>
      </w:r>
      <w:r w:rsidRPr="00A070BF">
        <w:rPr>
          <w:rFonts w:ascii="Verdana" w:hAnsi="Verdana" w:cs="Arial"/>
          <w:color w:val="000000"/>
          <w:shd w:val="clear" w:color="auto" w:fill="FFFFFF"/>
        </w:rPr>
        <w:t xml:space="preserve"> Não </w:t>
      </w:r>
      <w:r>
        <w:rPr>
          <w:rFonts w:ascii="Verdana" w:hAnsi="Verdana" w:cs="Arial"/>
          <w:color w:val="000000"/>
          <w:shd w:val="clear" w:color="auto" w:fill="FFFFFF"/>
        </w:rPr>
        <w:t xml:space="preserve">havendo tempo hábil para formalização de termo aditivo ao contrato, considerando o risco iminente à saúde pública proveniente da pandemia, o órgão ou entidade deverá </w:t>
      </w:r>
      <w:proofErr w:type="gramStart"/>
      <w:r>
        <w:rPr>
          <w:rFonts w:ascii="Verdana" w:hAnsi="Verdana" w:cs="Arial"/>
          <w:color w:val="000000"/>
          <w:shd w:val="clear" w:color="auto" w:fill="FFFFFF"/>
        </w:rPr>
        <w:t>proceder os</w:t>
      </w:r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ajustes necessários e anexar posteriormente a devida justificativa ao processo que embasa a formalização do termo aditivo.</w:t>
      </w:r>
    </w:p>
    <w:p w:rsidR="002F2A62" w:rsidRDefault="002F2A62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2F2A62" w:rsidRDefault="00A070BF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b/>
          <w:color w:val="000000"/>
          <w:shd w:val="clear" w:color="auto" w:fill="FFFFFF"/>
        </w:rPr>
        <w:t>Art. 6</w:t>
      </w:r>
      <w:r w:rsidR="002F2A62" w:rsidRPr="00241555">
        <w:rPr>
          <w:rFonts w:ascii="Verdana" w:hAnsi="Verdana" w:cs="Arial"/>
          <w:b/>
          <w:color w:val="000000"/>
          <w:shd w:val="clear" w:color="auto" w:fill="FFFFFF"/>
        </w:rPr>
        <w:t>º.</w:t>
      </w:r>
      <w:r>
        <w:rPr>
          <w:rFonts w:ascii="Verdana" w:hAnsi="Verdana" w:cs="Arial"/>
          <w:color w:val="000000"/>
          <w:shd w:val="clear" w:color="auto" w:fill="FFFFFF"/>
        </w:rPr>
        <w:t xml:space="preserve"> Fica a Administração Pública Municipal obrigada a realizar reavaliações periódicas de seus contratos, </w:t>
      </w:r>
      <w:proofErr w:type="gramStart"/>
      <w:r>
        <w:rPr>
          <w:rFonts w:ascii="Verdana" w:hAnsi="Verdana" w:cs="Arial"/>
          <w:color w:val="000000"/>
          <w:shd w:val="clear" w:color="auto" w:fill="FFFFFF"/>
        </w:rPr>
        <w:t>a curto prazo</w:t>
      </w:r>
      <w:proofErr w:type="gramEnd"/>
      <w:r>
        <w:rPr>
          <w:rFonts w:ascii="Verdana" w:hAnsi="Verdana" w:cs="Arial"/>
          <w:color w:val="000000"/>
          <w:shd w:val="clear" w:color="auto" w:fill="FFFFFF"/>
        </w:rPr>
        <w:t>, considerando a evolução ou involução da pandemia e as medidas adotadas pelas autoridades governamentais.</w:t>
      </w:r>
    </w:p>
    <w:p w:rsidR="002F2A62" w:rsidRDefault="002F2A62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2F2A62" w:rsidRDefault="003F21F5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b/>
          <w:color w:val="000000"/>
          <w:shd w:val="clear" w:color="auto" w:fill="FFFFFF"/>
        </w:rPr>
        <w:t>Art. 7</w:t>
      </w:r>
      <w:r w:rsidR="002F2A62" w:rsidRPr="00241555">
        <w:rPr>
          <w:rFonts w:ascii="Verdana" w:hAnsi="Verdana" w:cs="Arial"/>
          <w:b/>
          <w:color w:val="000000"/>
          <w:shd w:val="clear" w:color="auto" w:fill="FFFFFF"/>
        </w:rPr>
        <w:t>º.</w:t>
      </w:r>
      <w:r w:rsidR="00962798">
        <w:rPr>
          <w:rFonts w:ascii="Verdana" w:hAnsi="Verdana" w:cs="Arial"/>
          <w:color w:val="000000"/>
          <w:shd w:val="clear" w:color="auto" w:fill="FFFFFF"/>
        </w:rPr>
        <w:t> </w:t>
      </w:r>
      <w:proofErr w:type="gramStart"/>
      <w:r w:rsidR="00962798">
        <w:rPr>
          <w:rFonts w:ascii="Verdana" w:hAnsi="Verdana" w:cs="Arial"/>
          <w:color w:val="000000"/>
          <w:shd w:val="clear" w:color="auto" w:fill="FFFFFF"/>
        </w:rPr>
        <w:t>Fica</w:t>
      </w:r>
      <w:proofErr w:type="gramEnd"/>
      <w:r w:rsidR="00962798">
        <w:rPr>
          <w:rFonts w:ascii="Verdana" w:hAnsi="Verdana" w:cs="Arial"/>
          <w:color w:val="000000"/>
          <w:shd w:val="clear" w:color="auto" w:fill="FFFFFF"/>
        </w:rPr>
        <w:t xml:space="preserve"> a Administração Pública Municipal autorizada a realizar pagamentos adiantados, referente aos contratos de Transporte Escolar Municipal, cumpridos os seguintes requisitos:</w:t>
      </w:r>
    </w:p>
    <w:p w:rsidR="00962798" w:rsidRDefault="00962798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I – motivação da autoridade competente, demonstrando que se trata de condição imposta pelo mercado, sem a qual não será possível a contratação e o consequente atendimento à necessidade pública;</w:t>
      </w:r>
    </w:p>
    <w:p w:rsidR="00962798" w:rsidRDefault="00962798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II – assinatura de termo de compromisso da empresa contratada firmando os valores e descontos a serem executados;</w:t>
      </w:r>
    </w:p>
    <w:p w:rsidR="00962798" w:rsidRDefault="00962798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III – elaboração, pelo Departamento de Transporte da Secretaria Municipal de Educação, de planilha mensal, compreendendo valores correspondentes a cada contrato, das empresas que optarem por assinar o termo de compromisso;</w:t>
      </w:r>
    </w:p>
    <w:p w:rsidR="00962798" w:rsidRDefault="00962798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IV – estabelecimento de garantias suficientes a resguardarem a Administração dos riscos.</w:t>
      </w:r>
    </w:p>
    <w:p w:rsidR="00962798" w:rsidRDefault="00962798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§ 1º. Os valores que se refere o inciso III deverão compreender no máximo de 30% (trinta por cento) dos valores mensais já pagos anteriormente.</w:t>
      </w:r>
    </w:p>
    <w:p w:rsidR="00962798" w:rsidRDefault="00962798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lastRenderedPageBreak/>
        <w:t>§ 2º. O</w:t>
      </w:r>
      <w:r w:rsidR="00631452">
        <w:rPr>
          <w:rFonts w:ascii="Verdana" w:hAnsi="Verdana" w:cs="Arial"/>
          <w:color w:val="000000"/>
          <w:shd w:val="clear" w:color="auto" w:fill="FFFFFF"/>
        </w:rPr>
        <w:t>s</w:t>
      </w:r>
      <w:r>
        <w:rPr>
          <w:rFonts w:ascii="Verdana" w:hAnsi="Verdana" w:cs="Arial"/>
          <w:color w:val="000000"/>
          <w:shd w:val="clear" w:color="auto" w:fill="FFFFFF"/>
        </w:rPr>
        <w:t xml:space="preserve"> valores pagos de forma adiantada</w:t>
      </w:r>
      <w:proofErr w:type="gramStart"/>
      <w:r>
        <w:rPr>
          <w:rFonts w:ascii="Verdana" w:hAnsi="Verdana" w:cs="Arial"/>
          <w:color w:val="000000"/>
          <w:shd w:val="clear" w:color="auto" w:fill="FFFFFF"/>
        </w:rPr>
        <w:t>, serão</w:t>
      </w:r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descontados de forma integral na proporção de 50% (cinquenta por cento)</w:t>
      </w:r>
      <w:r w:rsidR="00631452">
        <w:rPr>
          <w:rFonts w:ascii="Verdana" w:hAnsi="Verdana" w:cs="Arial"/>
          <w:color w:val="000000"/>
          <w:shd w:val="clear" w:color="auto" w:fill="FFFFFF"/>
        </w:rPr>
        <w:t>, ou seja, a cada mês adiantado, será descontado em 2 (dois) meses de serviços efetivamente prestados.</w:t>
      </w:r>
    </w:p>
    <w:p w:rsidR="00631452" w:rsidRDefault="00631452" w:rsidP="00241555">
      <w:pPr>
        <w:spacing w:after="0" w:line="360" w:lineRule="auto"/>
        <w:ind w:firstLine="720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§ 3º. Na impossibilidade de estabelecimento de garantias, na forma do inciso IV do </w:t>
      </w:r>
      <w:r w:rsidRPr="00631452">
        <w:rPr>
          <w:rFonts w:ascii="Verdana" w:hAnsi="Verdana" w:cs="Arial"/>
          <w:i/>
          <w:color w:val="000000"/>
          <w:shd w:val="clear" w:color="auto" w:fill="FFFFFF"/>
        </w:rPr>
        <w:t>caput</w:t>
      </w:r>
      <w:r>
        <w:rPr>
          <w:rFonts w:ascii="Verdana" w:hAnsi="Verdana" w:cs="Arial"/>
          <w:color w:val="000000"/>
          <w:shd w:val="clear" w:color="auto" w:fill="FFFFFF"/>
        </w:rPr>
        <w:t xml:space="preserve"> deste artigo, deverá a autoridade competente informar, justificar e atestar essa situação no processo.</w:t>
      </w:r>
    </w:p>
    <w:p w:rsidR="002F2A62" w:rsidRDefault="002F2A62" w:rsidP="00241555">
      <w:pPr>
        <w:spacing w:after="0" w:line="360" w:lineRule="auto"/>
        <w:ind w:firstLine="720"/>
        <w:jc w:val="both"/>
        <w:rPr>
          <w:rFonts w:ascii="Verdana" w:hAnsi="Verdana" w:cs="Arial"/>
          <w:b/>
          <w:color w:val="000000"/>
          <w:shd w:val="clear" w:color="auto" w:fill="FFFFFF"/>
        </w:rPr>
      </w:pPr>
    </w:p>
    <w:p w:rsidR="001907E6" w:rsidRPr="00241555" w:rsidRDefault="003F21F5" w:rsidP="00241555">
      <w:pPr>
        <w:spacing w:after="0" w:line="360" w:lineRule="auto"/>
        <w:ind w:firstLine="720"/>
        <w:jc w:val="both"/>
        <w:rPr>
          <w:rFonts w:ascii="Verdana" w:hAnsi="Verdana" w:cs="Verdana"/>
        </w:rPr>
      </w:pPr>
      <w:r>
        <w:rPr>
          <w:rFonts w:ascii="Verdana" w:hAnsi="Verdana" w:cs="Arial"/>
          <w:b/>
          <w:color w:val="000000"/>
          <w:shd w:val="clear" w:color="auto" w:fill="FFFFFF"/>
        </w:rPr>
        <w:t>Art. 8</w:t>
      </w:r>
      <w:r w:rsidR="00241555" w:rsidRPr="00241555">
        <w:rPr>
          <w:rFonts w:ascii="Verdana" w:hAnsi="Verdana" w:cs="Arial"/>
          <w:b/>
          <w:color w:val="000000"/>
          <w:shd w:val="clear" w:color="auto" w:fill="FFFFFF"/>
        </w:rPr>
        <w:t>º.</w:t>
      </w:r>
      <w:r w:rsidR="00241555" w:rsidRPr="00241555">
        <w:rPr>
          <w:rFonts w:ascii="Verdana" w:hAnsi="Verdana" w:cs="Arial"/>
          <w:color w:val="000000"/>
          <w:shd w:val="clear" w:color="auto" w:fill="FFFFFF"/>
        </w:rPr>
        <w:t> Esta Lei entra em vigor na data de sua publicação.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283F4E">
        <w:rPr>
          <w:rFonts w:ascii="Verdana" w:hAnsi="Verdana"/>
        </w:rPr>
        <w:t>11</w:t>
      </w:r>
      <w:r w:rsidRPr="001907E6">
        <w:rPr>
          <w:rFonts w:ascii="Verdana" w:hAnsi="Verdana"/>
        </w:rPr>
        <w:t xml:space="preserve"> de </w:t>
      </w:r>
      <w:r w:rsidR="00283F4E">
        <w:rPr>
          <w:rFonts w:ascii="Verdana" w:hAnsi="Verdana"/>
        </w:rPr>
        <w:t>maio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283F4E" w:rsidP="001907E6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Sebastião de Faria Gomes</w:t>
      </w:r>
    </w:p>
    <w:p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sectPr w:rsidR="001907E6" w:rsidRPr="001907E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98" w:rsidRDefault="00962798" w:rsidP="00724934">
      <w:r>
        <w:separator/>
      </w:r>
    </w:p>
  </w:endnote>
  <w:endnote w:type="continuationSeparator" w:id="0">
    <w:p w:rsidR="00962798" w:rsidRDefault="0096279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98" w:rsidRDefault="0096279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AA1837" wp14:editId="236FA67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98" w:rsidRDefault="00962798" w:rsidP="00724934">
      <w:r>
        <w:separator/>
      </w:r>
    </w:p>
  </w:footnote>
  <w:footnote w:type="continuationSeparator" w:id="0">
    <w:p w:rsidR="00962798" w:rsidRDefault="0096279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98" w:rsidRDefault="009627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D6AFC3" wp14:editId="4A21A45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5F0B"/>
    <w:rsid w:val="00050364"/>
    <w:rsid w:val="001606D7"/>
    <w:rsid w:val="001907E6"/>
    <w:rsid w:val="001A2CB9"/>
    <w:rsid w:val="001B45A3"/>
    <w:rsid w:val="00227911"/>
    <w:rsid w:val="00241555"/>
    <w:rsid w:val="00283F4E"/>
    <w:rsid w:val="002E671C"/>
    <w:rsid w:val="002F2A62"/>
    <w:rsid w:val="00330052"/>
    <w:rsid w:val="00331DC5"/>
    <w:rsid w:val="003B2043"/>
    <w:rsid w:val="003F21F5"/>
    <w:rsid w:val="00484AEA"/>
    <w:rsid w:val="004A78B0"/>
    <w:rsid w:val="004F42F7"/>
    <w:rsid w:val="005B2BC7"/>
    <w:rsid w:val="00631452"/>
    <w:rsid w:val="006C6C6F"/>
    <w:rsid w:val="00724934"/>
    <w:rsid w:val="00793CE1"/>
    <w:rsid w:val="00803E28"/>
    <w:rsid w:val="00955F00"/>
    <w:rsid w:val="00962798"/>
    <w:rsid w:val="009840AB"/>
    <w:rsid w:val="00A070BF"/>
    <w:rsid w:val="00A44105"/>
    <w:rsid w:val="00AB2DC5"/>
    <w:rsid w:val="00B00821"/>
    <w:rsid w:val="00B66357"/>
    <w:rsid w:val="00ED1CA8"/>
    <w:rsid w:val="00EE4421"/>
    <w:rsid w:val="00EF351F"/>
    <w:rsid w:val="00F37470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9</cp:revision>
  <cp:lastPrinted>2020-02-04T17:20:00Z</cp:lastPrinted>
  <dcterms:created xsi:type="dcterms:W3CDTF">2020-05-08T12:16:00Z</dcterms:created>
  <dcterms:modified xsi:type="dcterms:W3CDTF">2020-05-11T10:35:00Z</dcterms:modified>
</cp:coreProperties>
</file>