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04" w:rsidRPr="00714DE0" w:rsidRDefault="00972804" w:rsidP="00972804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VIGÉSIMA SEGUNDA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06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AGOSTO </w:t>
      </w:r>
      <w:r w:rsidRPr="00714DE0">
        <w:rPr>
          <w:sz w:val="23"/>
          <w:szCs w:val="23"/>
        </w:rPr>
        <w:t>DE 2019</w:t>
      </w:r>
    </w:p>
    <w:p w:rsidR="00972804" w:rsidRPr="00714DE0" w:rsidRDefault="00972804" w:rsidP="00972804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972804" w:rsidRPr="00955B26" w:rsidRDefault="00972804" w:rsidP="00972804">
      <w:pPr>
        <w:spacing w:line="360" w:lineRule="auto"/>
        <w:jc w:val="both"/>
        <w:rPr>
          <w:rFonts w:ascii="Verdana" w:hAnsi="Verdana"/>
          <w:vanish/>
          <w:sz w:val="23"/>
          <w:szCs w:val="23"/>
          <w:specVanish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seis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06)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agos</w:t>
      </w:r>
      <w:bookmarkStart w:id="0" w:name="_GoBack"/>
      <w:bookmarkEnd w:id="0"/>
      <w:r>
        <w:rPr>
          <w:rFonts w:ascii="Verdana" w:hAnsi="Verdana"/>
          <w:sz w:val="23"/>
          <w:szCs w:val="23"/>
        </w:rPr>
        <w:t>to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Vigésima Segunda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21ª (vigésima primeira)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 xml:space="preserve">Passando para a segunda parte da reunião, o Presidente comunicou que </w:t>
      </w:r>
      <w:r>
        <w:rPr>
          <w:rFonts w:ascii="Verdana" w:hAnsi="Verdana"/>
          <w:sz w:val="23"/>
          <w:szCs w:val="23"/>
        </w:rPr>
        <w:t xml:space="preserve">não </w:t>
      </w:r>
      <w:r w:rsidRPr="00714DE0">
        <w:rPr>
          <w:rFonts w:ascii="Verdana" w:hAnsi="Verdana"/>
          <w:sz w:val="23"/>
          <w:szCs w:val="23"/>
        </w:rPr>
        <w:t>constavam da pauta</w:t>
      </w:r>
      <w:r>
        <w:rPr>
          <w:rFonts w:ascii="Verdana" w:hAnsi="Verdana"/>
          <w:sz w:val="23"/>
          <w:szCs w:val="23"/>
        </w:rPr>
        <w:t xml:space="preserve"> proposições</w:t>
      </w:r>
      <w:r w:rsidRPr="00714DE0">
        <w:rPr>
          <w:rFonts w:ascii="Verdana" w:hAnsi="Verdana"/>
          <w:sz w:val="23"/>
          <w:szCs w:val="23"/>
        </w:rPr>
        <w:t xml:space="preserve"> para discussão e votação. 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>Vigésima</w:t>
      </w:r>
      <w:r w:rsidRPr="00714DE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Terceira </w:t>
      </w:r>
      <w:r w:rsidRPr="00714DE0">
        <w:rPr>
          <w:rFonts w:ascii="Verdana" w:hAnsi="Verdana"/>
          <w:sz w:val="23"/>
          <w:szCs w:val="23"/>
        </w:rPr>
        <w:t xml:space="preserve">Reunião Ordinária, prevista para ocorrer no dia </w:t>
      </w:r>
      <w:r>
        <w:rPr>
          <w:rFonts w:ascii="Verdana" w:hAnsi="Verdana"/>
          <w:sz w:val="23"/>
          <w:szCs w:val="23"/>
        </w:rPr>
        <w:t>13 (treze)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>
        <w:rPr>
          <w:rFonts w:ascii="Verdana" w:hAnsi="Verdana"/>
          <w:sz w:val="23"/>
          <w:szCs w:val="23"/>
        </w:rPr>
        <w:t>12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doze)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 xml:space="preserve">agosto </w:t>
      </w:r>
      <w:r w:rsidRPr="00714DE0">
        <w:rPr>
          <w:rFonts w:ascii="Verdana" w:hAnsi="Verdana"/>
          <w:sz w:val="23"/>
          <w:szCs w:val="23"/>
        </w:rPr>
        <w:t xml:space="preserve">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>
        <w:rPr>
          <w:rFonts w:ascii="Verdana" w:hAnsi="Verdana"/>
          <w:sz w:val="23"/>
          <w:szCs w:val="23"/>
        </w:rPr>
        <w:t xml:space="preserve">Em seguida o Presidente determinou ao 1º Secretário que procedesse a leitura e distribuição do </w:t>
      </w:r>
      <w:r w:rsidRPr="00972804">
        <w:rPr>
          <w:rFonts w:ascii="Verdana" w:hAnsi="Verdana"/>
          <w:b/>
          <w:sz w:val="23"/>
          <w:szCs w:val="23"/>
        </w:rPr>
        <w:t>Projeto de Lei Nº 36/2019</w:t>
      </w:r>
      <w:r>
        <w:rPr>
          <w:rFonts w:ascii="Verdana" w:hAnsi="Verdana"/>
          <w:sz w:val="23"/>
          <w:szCs w:val="23"/>
        </w:rPr>
        <w:t xml:space="preserve">, que </w:t>
      </w:r>
      <w:r w:rsidRPr="00972804">
        <w:rPr>
          <w:rFonts w:ascii="Verdana" w:hAnsi="Verdana"/>
          <w:sz w:val="23"/>
          <w:szCs w:val="23"/>
        </w:rPr>
        <w:t xml:space="preserve">autoriza o executivo a fazer a concessão de direito real de uso de imóvel que especifica e dá outras </w:t>
      </w:r>
      <w:r w:rsidRPr="00972804">
        <w:rPr>
          <w:rFonts w:ascii="Verdana" w:hAnsi="Verdana"/>
          <w:sz w:val="23"/>
          <w:szCs w:val="23"/>
        </w:rPr>
        <w:lastRenderedPageBreak/>
        <w:t>providências</w:t>
      </w:r>
      <w:r>
        <w:rPr>
          <w:rFonts w:ascii="Verdana" w:hAnsi="Verdana"/>
          <w:sz w:val="23"/>
          <w:szCs w:val="23"/>
        </w:rPr>
        <w:t xml:space="preserve">; </w:t>
      </w:r>
      <w:r w:rsidRPr="00972804">
        <w:rPr>
          <w:rFonts w:ascii="Verdana" w:hAnsi="Verdana"/>
          <w:sz w:val="23"/>
          <w:szCs w:val="23"/>
        </w:rPr>
        <w:t xml:space="preserve">do </w:t>
      </w:r>
      <w:r w:rsidRPr="00972804">
        <w:rPr>
          <w:rFonts w:ascii="Verdana" w:hAnsi="Verdana"/>
          <w:b/>
          <w:sz w:val="23"/>
          <w:szCs w:val="23"/>
        </w:rPr>
        <w:t>Projeto de Lei Nº 37/2019</w:t>
      </w:r>
      <w:r w:rsidRPr="00972804">
        <w:rPr>
          <w:rFonts w:ascii="Verdana" w:hAnsi="Verdana"/>
          <w:sz w:val="23"/>
          <w:szCs w:val="23"/>
        </w:rPr>
        <w:t>, que dá nova redação ao inciso v do parágrafo único do artigo 1º da L</w:t>
      </w:r>
      <w:r>
        <w:rPr>
          <w:rFonts w:ascii="Verdana" w:hAnsi="Verdana"/>
          <w:sz w:val="23"/>
          <w:szCs w:val="23"/>
        </w:rPr>
        <w:t>ei</w:t>
      </w:r>
      <w:r w:rsidRPr="00972804">
        <w:rPr>
          <w:rFonts w:ascii="Verdana" w:hAnsi="Verdana"/>
          <w:sz w:val="23"/>
          <w:szCs w:val="23"/>
        </w:rPr>
        <w:t xml:space="preserve"> Nº 2.714/2019;</w:t>
      </w:r>
      <w:r>
        <w:rPr>
          <w:rFonts w:ascii="Verdana" w:hAnsi="Verdana"/>
          <w:sz w:val="23"/>
          <w:szCs w:val="23"/>
        </w:rPr>
        <w:t xml:space="preserve"> </w:t>
      </w:r>
      <w:r w:rsidRPr="00972804">
        <w:rPr>
          <w:rFonts w:ascii="Verdana" w:hAnsi="Verdana"/>
          <w:sz w:val="23"/>
          <w:szCs w:val="23"/>
        </w:rPr>
        <w:t xml:space="preserve">do </w:t>
      </w:r>
      <w:r w:rsidRPr="00972804">
        <w:rPr>
          <w:rFonts w:ascii="Verdana" w:hAnsi="Verdana"/>
          <w:b/>
          <w:sz w:val="23"/>
          <w:szCs w:val="23"/>
        </w:rPr>
        <w:t>Projeto de Lei Nº 38/2019</w:t>
      </w:r>
      <w:r w:rsidRPr="00972804">
        <w:rPr>
          <w:rFonts w:ascii="Verdana" w:hAnsi="Verdana"/>
          <w:sz w:val="23"/>
          <w:szCs w:val="23"/>
        </w:rPr>
        <w:t>, que dispõe sobre a instalação e funcionamento de circos itinerantes e a promoção de família circense no município;</w:t>
      </w:r>
      <w:r>
        <w:rPr>
          <w:rFonts w:ascii="Verdana" w:hAnsi="Verdana"/>
          <w:sz w:val="23"/>
          <w:szCs w:val="23"/>
        </w:rPr>
        <w:t xml:space="preserve"> </w:t>
      </w:r>
      <w:r w:rsidRPr="00972804">
        <w:rPr>
          <w:rFonts w:ascii="Verdana" w:hAnsi="Verdana"/>
          <w:sz w:val="23"/>
          <w:szCs w:val="23"/>
        </w:rPr>
        <w:t xml:space="preserve">do </w:t>
      </w:r>
      <w:r w:rsidRPr="00972804">
        <w:rPr>
          <w:rFonts w:ascii="Verdana" w:hAnsi="Verdana"/>
          <w:b/>
          <w:sz w:val="23"/>
          <w:szCs w:val="23"/>
        </w:rPr>
        <w:t>Projeto de Lei Nº 39/2019</w:t>
      </w:r>
      <w:r w:rsidRPr="00972804">
        <w:rPr>
          <w:rFonts w:ascii="Verdana" w:hAnsi="Verdana"/>
          <w:sz w:val="23"/>
          <w:szCs w:val="23"/>
        </w:rPr>
        <w:t>, que autoriza repasse de recursos financeiros a entidades sem fins lucrativos que menciona</w:t>
      </w:r>
      <w:r>
        <w:rPr>
          <w:rFonts w:ascii="Verdana" w:hAnsi="Verdana"/>
          <w:sz w:val="23"/>
          <w:szCs w:val="23"/>
        </w:rPr>
        <w:t xml:space="preserve">; e </w:t>
      </w:r>
      <w:r w:rsidRPr="00972804">
        <w:rPr>
          <w:rFonts w:ascii="Verdana" w:hAnsi="Verdana"/>
          <w:sz w:val="23"/>
          <w:szCs w:val="23"/>
        </w:rPr>
        <w:t xml:space="preserve">do </w:t>
      </w:r>
      <w:r w:rsidRPr="00972804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40</w:t>
      </w:r>
      <w:r w:rsidRPr="00972804">
        <w:rPr>
          <w:rFonts w:ascii="Verdana" w:hAnsi="Verdana"/>
          <w:b/>
          <w:sz w:val="23"/>
          <w:szCs w:val="23"/>
        </w:rPr>
        <w:t>/2019</w:t>
      </w:r>
      <w:r w:rsidRPr="00972804">
        <w:rPr>
          <w:rFonts w:ascii="Verdana" w:hAnsi="Verdana"/>
          <w:sz w:val="23"/>
          <w:szCs w:val="23"/>
        </w:rPr>
        <w:t>, que autoriza a transposição e transferências de dotações orçamentárias autorizadas na L</w:t>
      </w:r>
      <w:r>
        <w:rPr>
          <w:rFonts w:ascii="Verdana" w:hAnsi="Verdana"/>
          <w:sz w:val="23"/>
          <w:szCs w:val="23"/>
        </w:rPr>
        <w:t>ei</w:t>
      </w:r>
      <w:r w:rsidRPr="00972804">
        <w:rPr>
          <w:rFonts w:ascii="Verdana" w:hAnsi="Verdana"/>
          <w:sz w:val="23"/>
          <w:szCs w:val="23"/>
        </w:rPr>
        <w:t xml:space="preserve"> Nº 2.689/2018</w:t>
      </w:r>
      <w:r>
        <w:rPr>
          <w:rFonts w:ascii="Verdana" w:hAnsi="Verdana"/>
          <w:sz w:val="23"/>
          <w:szCs w:val="23"/>
        </w:rPr>
        <w:t xml:space="preserve">, o que se cumpriu. </w:t>
      </w:r>
      <w:r w:rsidRPr="00714DE0">
        <w:rPr>
          <w:rFonts w:ascii="Verdana" w:hAnsi="Verdana"/>
          <w:sz w:val="23"/>
          <w:szCs w:val="23"/>
        </w:rPr>
        <w:t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3"/>
          <w:szCs w:val="23"/>
        </w:rPr>
        <w:t>. Manifestaram os Vereadores Rodrigo Eustáquio e Ricardo Nogueira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03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três)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 xml:space="preserve">13 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treze)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972804" w:rsidRPr="00714DE0" w:rsidRDefault="00972804" w:rsidP="00972804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972804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</w:p>
    <w:p w:rsidR="00972804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</w:p>
    <w:p w:rsidR="00972804" w:rsidRPr="00714DE0" w:rsidRDefault="00972804" w:rsidP="00972804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972804" w:rsidRPr="00714DE0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972804" w:rsidRPr="00714DE0" w:rsidRDefault="00972804" w:rsidP="0097280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2804" w:rsidRDefault="00972804" w:rsidP="0097280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2804" w:rsidRPr="00714DE0" w:rsidRDefault="00972804" w:rsidP="0097280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2804" w:rsidRPr="00714DE0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972804" w:rsidRPr="00714DE0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972804" w:rsidRDefault="00972804" w:rsidP="0097280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2804" w:rsidRPr="00714DE0" w:rsidRDefault="00972804" w:rsidP="0097280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2804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</w:p>
    <w:p w:rsidR="00972804" w:rsidRPr="00714DE0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972804" w:rsidRPr="00714DE0" w:rsidRDefault="00972804" w:rsidP="00972804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72804" w:rsidRPr="00714DE0" w:rsidRDefault="00972804" w:rsidP="00972804">
      <w:pPr>
        <w:jc w:val="center"/>
        <w:rPr>
          <w:sz w:val="23"/>
          <w:szCs w:val="23"/>
        </w:rPr>
      </w:pPr>
    </w:p>
    <w:p w:rsidR="00972804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</w:p>
    <w:p w:rsidR="00972804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</w:p>
    <w:p w:rsidR="00972804" w:rsidRPr="00714DE0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972804" w:rsidRPr="00714DE0" w:rsidRDefault="00972804" w:rsidP="0097280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972804" w:rsidRPr="00714DE0" w:rsidRDefault="00972804" w:rsidP="0097280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2804" w:rsidRDefault="00972804" w:rsidP="00972804">
      <w:pPr>
        <w:jc w:val="center"/>
        <w:rPr>
          <w:rFonts w:ascii="Verdana" w:hAnsi="Verdana"/>
          <w:sz w:val="23"/>
          <w:szCs w:val="23"/>
        </w:rPr>
      </w:pPr>
    </w:p>
    <w:p w:rsidR="00972804" w:rsidRDefault="00972804" w:rsidP="00972804">
      <w:pPr>
        <w:jc w:val="center"/>
        <w:rPr>
          <w:rFonts w:ascii="Verdana" w:hAnsi="Verdana"/>
          <w:sz w:val="23"/>
          <w:szCs w:val="23"/>
        </w:rPr>
      </w:pPr>
    </w:p>
    <w:p w:rsidR="00972804" w:rsidRPr="00CF0F31" w:rsidRDefault="00972804" w:rsidP="00972804"/>
    <w:p w:rsidR="00972804" w:rsidRPr="00714DE0" w:rsidRDefault="00972804" w:rsidP="00972804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972804" w:rsidRPr="00714DE0" w:rsidRDefault="00972804" w:rsidP="00972804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72804" w:rsidRPr="00714DE0" w:rsidRDefault="00972804" w:rsidP="00972804">
      <w:pPr>
        <w:jc w:val="center"/>
        <w:rPr>
          <w:sz w:val="23"/>
          <w:szCs w:val="23"/>
        </w:rPr>
      </w:pPr>
    </w:p>
    <w:p w:rsidR="00972804" w:rsidRDefault="00972804" w:rsidP="00972804">
      <w:pPr>
        <w:jc w:val="center"/>
        <w:rPr>
          <w:sz w:val="23"/>
          <w:szCs w:val="23"/>
        </w:rPr>
      </w:pPr>
    </w:p>
    <w:p w:rsidR="00972804" w:rsidRDefault="00972804" w:rsidP="00972804">
      <w:pPr>
        <w:jc w:val="center"/>
        <w:rPr>
          <w:sz w:val="23"/>
          <w:szCs w:val="23"/>
        </w:rPr>
      </w:pPr>
    </w:p>
    <w:p w:rsidR="00972804" w:rsidRPr="00714DE0" w:rsidRDefault="00972804" w:rsidP="00972804">
      <w:pPr>
        <w:jc w:val="center"/>
        <w:rPr>
          <w:sz w:val="23"/>
          <w:szCs w:val="23"/>
        </w:rPr>
      </w:pPr>
    </w:p>
    <w:p w:rsidR="00972804" w:rsidRPr="00714DE0" w:rsidRDefault="00972804" w:rsidP="00972804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972804" w:rsidRDefault="00972804" w:rsidP="00972804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972804" w:rsidRDefault="00972804" w:rsidP="00972804"/>
    <w:p w:rsidR="00F3769C" w:rsidRDefault="00F3769C"/>
    <w:sectPr w:rsidR="00F3769C" w:rsidSect="00987E6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77B1">
      <w:r>
        <w:separator/>
      </w:r>
    </w:p>
  </w:endnote>
  <w:endnote w:type="continuationSeparator" w:id="0">
    <w:p w:rsidR="00000000" w:rsidRDefault="0051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9728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5F0C9F" wp14:editId="0974240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77B1">
      <w:r>
        <w:separator/>
      </w:r>
    </w:p>
  </w:footnote>
  <w:footnote w:type="continuationSeparator" w:id="0">
    <w:p w:rsidR="00000000" w:rsidRDefault="0051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9728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2D2BE8" wp14:editId="0CFA10B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04"/>
    <w:rsid w:val="005177B1"/>
    <w:rsid w:val="00972804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7280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72804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280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2804"/>
  </w:style>
  <w:style w:type="paragraph" w:styleId="Rodap">
    <w:name w:val="footer"/>
    <w:basedOn w:val="Normal"/>
    <w:link w:val="RodapChar"/>
    <w:uiPriority w:val="99"/>
    <w:unhideWhenUsed/>
    <w:rsid w:val="0097280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2804"/>
  </w:style>
  <w:style w:type="paragraph" w:styleId="Corpodetexto2">
    <w:name w:val="Body Text 2"/>
    <w:basedOn w:val="Normal"/>
    <w:link w:val="Corpodetexto2Char"/>
    <w:rsid w:val="0097280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72804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7280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72804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280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2804"/>
  </w:style>
  <w:style w:type="paragraph" w:styleId="Rodap">
    <w:name w:val="footer"/>
    <w:basedOn w:val="Normal"/>
    <w:link w:val="RodapChar"/>
    <w:uiPriority w:val="99"/>
    <w:unhideWhenUsed/>
    <w:rsid w:val="0097280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2804"/>
  </w:style>
  <w:style w:type="paragraph" w:styleId="Corpodetexto2">
    <w:name w:val="Body Text 2"/>
    <w:basedOn w:val="Normal"/>
    <w:link w:val="Corpodetexto2Char"/>
    <w:rsid w:val="0097280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72804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2019-08-13T11:13:00Z</cp:lastPrinted>
  <dcterms:created xsi:type="dcterms:W3CDTF">2019-08-12T13:25:00Z</dcterms:created>
  <dcterms:modified xsi:type="dcterms:W3CDTF">2019-08-13T11:13:00Z</dcterms:modified>
</cp:coreProperties>
</file>