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12" w:rsidRDefault="00464412" w:rsidP="00464412">
      <w:pPr>
        <w:pStyle w:val="Corpodetexto2"/>
        <w:rPr>
          <w:sz w:val="23"/>
          <w:szCs w:val="23"/>
        </w:rPr>
      </w:pPr>
      <w:r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OITAVA</w:t>
      </w:r>
      <w:r>
        <w:rPr>
          <w:sz w:val="23"/>
          <w:szCs w:val="23"/>
        </w:rPr>
        <w:t xml:space="preserve"> REUNIÃO ORDINÁRIA – TERCEIRA SESSÃO LEGISLATIVA – DÉCIMA OITAVA LEGISLATURA – DIA </w:t>
      </w:r>
      <w:r>
        <w:rPr>
          <w:sz w:val="23"/>
          <w:szCs w:val="23"/>
        </w:rPr>
        <w:t>26</w:t>
      </w:r>
      <w:r>
        <w:rPr>
          <w:sz w:val="23"/>
          <w:szCs w:val="23"/>
        </w:rPr>
        <w:t xml:space="preserve"> DE MARÇO DE 2019</w:t>
      </w:r>
    </w:p>
    <w:p w:rsidR="00464412" w:rsidRDefault="00464412" w:rsidP="00464412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vinte e seis</w:t>
      </w:r>
      <w:r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26</w:t>
      </w:r>
      <w:r>
        <w:rPr>
          <w:rFonts w:ascii="Verdana" w:hAnsi="Verdana"/>
          <w:sz w:val="23"/>
          <w:szCs w:val="23"/>
        </w:rPr>
        <w:t xml:space="preserve">) dias do mês de março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Oitava</w:t>
      </w:r>
      <w:r>
        <w:rPr>
          <w:rFonts w:ascii="Verdana" w:hAnsi="Verdana"/>
          <w:sz w:val="23"/>
          <w:szCs w:val="23"/>
        </w:rPr>
        <w:t xml:space="preserve"> Reunião Ordinária da Terceira Sessão Legislativa da Décima Oitava Legislatura da Câmara Municipal de Carmo do Cajuru, Estado de Minas Gerais. A reunião foi iniciada pelo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>
        <w:rPr>
          <w:rFonts w:ascii="Verdana" w:hAnsi="Verdana"/>
          <w:sz w:val="23"/>
          <w:szCs w:val="23"/>
        </w:rPr>
        <w:t>Santos Silva Gontijo</w:t>
      </w:r>
      <w:proofErr w:type="gramEnd"/>
      <w:r>
        <w:rPr>
          <w:rFonts w:ascii="Verdana" w:hAnsi="Verdana"/>
          <w:sz w:val="23"/>
          <w:szCs w:val="23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7</w:t>
      </w:r>
      <w:r>
        <w:rPr>
          <w:rFonts w:ascii="Verdana" w:hAnsi="Verdana"/>
          <w:sz w:val="23"/>
          <w:szCs w:val="23"/>
        </w:rPr>
        <w:t>ª (s</w:t>
      </w:r>
      <w:r>
        <w:rPr>
          <w:rFonts w:ascii="Verdana" w:hAnsi="Verdana"/>
          <w:sz w:val="23"/>
          <w:szCs w:val="23"/>
        </w:rPr>
        <w:t>étima</w:t>
      </w:r>
      <w:r>
        <w:rPr>
          <w:rFonts w:ascii="Verdana" w:hAnsi="Verdana"/>
          <w:sz w:val="23"/>
          <w:szCs w:val="23"/>
        </w:rPr>
        <w:t>) Reunião Ordinária. Após a leitura, o Presidente colocou a ata em discussão e em seguida em votação resultando aprovada por unanimidade. Passando para a segunda parte da reunião, o Presidente comunicou que constavam da pauta, para discussão e votação</w:t>
      </w:r>
      <w:r>
        <w:rPr>
          <w:rFonts w:ascii="Verdana" w:hAnsi="Verdana"/>
          <w:b/>
          <w:sz w:val="23"/>
          <w:szCs w:val="23"/>
        </w:rPr>
        <w:t xml:space="preserve"> em </w:t>
      </w:r>
      <w:r>
        <w:rPr>
          <w:rFonts w:ascii="Verdana" w:hAnsi="Verdana"/>
          <w:b/>
          <w:sz w:val="23"/>
          <w:szCs w:val="23"/>
        </w:rPr>
        <w:t xml:space="preserve">primeira e segunda votação a Emenda Aditiva ao Projeto de Lei Nº 07/2019; em </w:t>
      </w:r>
      <w:r>
        <w:rPr>
          <w:rFonts w:ascii="Verdana" w:hAnsi="Verdana"/>
          <w:b/>
          <w:sz w:val="23"/>
          <w:szCs w:val="23"/>
        </w:rPr>
        <w:t>primeira votação o Projeto de Lei Nº 0</w:t>
      </w:r>
      <w:r>
        <w:rPr>
          <w:rFonts w:ascii="Verdana" w:hAnsi="Verdana"/>
          <w:b/>
          <w:sz w:val="23"/>
          <w:szCs w:val="23"/>
        </w:rPr>
        <w:t>7</w:t>
      </w:r>
      <w:r>
        <w:rPr>
          <w:rFonts w:ascii="Verdana" w:hAnsi="Verdana"/>
          <w:b/>
          <w:sz w:val="23"/>
          <w:szCs w:val="23"/>
        </w:rPr>
        <w:t xml:space="preserve">/2019 e em </w:t>
      </w:r>
      <w:r>
        <w:rPr>
          <w:rFonts w:ascii="Verdana" w:hAnsi="Verdana"/>
          <w:b/>
          <w:sz w:val="23"/>
          <w:szCs w:val="23"/>
        </w:rPr>
        <w:t xml:space="preserve">segunda </w:t>
      </w:r>
      <w:r>
        <w:rPr>
          <w:rFonts w:ascii="Verdana" w:hAnsi="Verdana"/>
          <w:b/>
          <w:sz w:val="23"/>
          <w:szCs w:val="23"/>
        </w:rPr>
        <w:t xml:space="preserve">votação o Projeto de </w:t>
      </w:r>
      <w:r>
        <w:rPr>
          <w:rFonts w:ascii="Verdana" w:hAnsi="Verdana"/>
          <w:b/>
          <w:sz w:val="23"/>
          <w:szCs w:val="23"/>
        </w:rPr>
        <w:t>Lei</w:t>
      </w:r>
      <w:r>
        <w:rPr>
          <w:rFonts w:ascii="Verdana" w:hAnsi="Verdana"/>
          <w:b/>
          <w:sz w:val="23"/>
          <w:szCs w:val="23"/>
        </w:rPr>
        <w:t xml:space="preserve"> Nº 0</w:t>
      </w:r>
      <w:r>
        <w:rPr>
          <w:rFonts w:ascii="Verdana" w:hAnsi="Verdana"/>
          <w:b/>
          <w:sz w:val="23"/>
          <w:szCs w:val="23"/>
        </w:rPr>
        <w:t>8</w:t>
      </w:r>
      <w:r>
        <w:rPr>
          <w:rFonts w:ascii="Verdana" w:hAnsi="Verdana"/>
          <w:b/>
          <w:sz w:val="23"/>
          <w:szCs w:val="23"/>
        </w:rPr>
        <w:t>/</w:t>
      </w:r>
      <w:r>
        <w:rPr>
          <w:rFonts w:ascii="Verdana" w:hAnsi="Verdana"/>
          <w:b/>
          <w:sz w:val="23"/>
          <w:szCs w:val="23"/>
        </w:rPr>
        <w:t>2019.</w:t>
      </w:r>
      <w:r>
        <w:rPr>
          <w:rFonts w:ascii="Verdana" w:hAnsi="Verdana"/>
          <w:sz w:val="23"/>
          <w:szCs w:val="23"/>
        </w:rPr>
        <w:t xml:space="preserve"> O Presidente passou a apreciação do </w:t>
      </w:r>
      <w:r>
        <w:rPr>
          <w:rFonts w:ascii="Verdana" w:hAnsi="Verdana"/>
          <w:b/>
          <w:sz w:val="23"/>
          <w:szCs w:val="23"/>
        </w:rPr>
        <w:t>Projeto de Lei Nº 0</w:t>
      </w:r>
      <w:r>
        <w:rPr>
          <w:rFonts w:ascii="Verdana" w:hAnsi="Verdana"/>
          <w:b/>
          <w:sz w:val="23"/>
          <w:szCs w:val="23"/>
        </w:rPr>
        <w:t>7</w:t>
      </w:r>
      <w:r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="001241DD">
        <w:rPr>
          <w:rFonts w:ascii="Verdana" w:hAnsi="Verdana"/>
          <w:sz w:val="23"/>
          <w:szCs w:val="23"/>
        </w:rPr>
        <w:t xml:space="preserve">Neste momento, o Vereador Anderson Duarte de Oliveira solicitou sobrestamento ao Projeto justificando que </w:t>
      </w:r>
      <w:proofErr w:type="gramStart"/>
      <w:r w:rsidR="001241DD">
        <w:rPr>
          <w:rFonts w:ascii="Verdana" w:hAnsi="Verdana"/>
          <w:sz w:val="23"/>
          <w:szCs w:val="23"/>
        </w:rPr>
        <w:t>haveriam</w:t>
      </w:r>
      <w:proofErr w:type="gramEnd"/>
      <w:r w:rsidR="001241DD">
        <w:rPr>
          <w:rFonts w:ascii="Verdana" w:hAnsi="Verdana"/>
          <w:sz w:val="23"/>
          <w:szCs w:val="23"/>
        </w:rPr>
        <w:t xml:space="preserve"> algumas pendências técnicas e de segurança, e até que as mesmas fossem sanadas tais dúvidas, o que permitiria a apreciação do Projeto com maior segurança. A solicitação de sobrestamento do Vereador Anderson foi concedida pelo Presidente. Logo após, o Presidente informou que passaria a </w:t>
      </w:r>
      <w:r w:rsidR="001241DD">
        <w:rPr>
          <w:rFonts w:ascii="Verdana" w:hAnsi="Verdana"/>
          <w:sz w:val="23"/>
          <w:szCs w:val="23"/>
        </w:rPr>
        <w:lastRenderedPageBreak/>
        <w:t xml:space="preserve">apreciação, em segunda discussão e votação, do </w:t>
      </w:r>
      <w:r w:rsidR="001241DD" w:rsidRPr="001241DD">
        <w:rPr>
          <w:rFonts w:ascii="Verdana" w:hAnsi="Verdana"/>
          <w:b/>
          <w:sz w:val="23"/>
          <w:szCs w:val="23"/>
        </w:rPr>
        <w:t>Projeto de Lei Nº 08/2019</w:t>
      </w:r>
      <w:r w:rsidR="001241DD">
        <w:rPr>
          <w:rFonts w:ascii="Verdana" w:hAnsi="Verdana"/>
          <w:sz w:val="23"/>
          <w:szCs w:val="23"/>
        </w:rPr>
        <w:t xml:space="preserve">, o qual institui o programa de merenda escolar vegetariana no município de Carmo do Cajuru. Em seguida, o Presidente </w:t>
      </w:r>
      <w:r>
        <w:rPr>
          <w:rFonts w:ascii="Verdana" w:hAnsi="Verdana"/>
          <w:sz w:val="23"/>
          <w:szCs w:val="23"/>
        </w:rPr>
        <w:t xml:space="preserve">colocou o Projeto de Lei em </w:t>
      </w:r>
      <w:r w:rsidR="001241DD">
        <w:rPr>
          <w:rFonts w:ascii="Verdana" w:hAnsi="Verdana"/>
          <w:sz w:val="23"/>
          <w:szCs w:val="23"/>
        </w:rPr>
        <w:t>segunda</w:t>
      </w:r>
      <w:r>
        <w:rPr>
          <w:rFonts w:ascii="Verdana" w:hAnsi="Verdana"/>
          <w:sz w:val="23"/>
          <w:szCs w:val="23"/>
        </w:rPr>
        <w:t xml:space="preserve"> discussão. Após a discussão, o Presidente colocou o </w:t>
      </w:r>
      <w:r>
        <w:rPr>
          <w:rFonts w:ascii="Verdana" w:hAnsi="Verdana"/>
          <w:b/>
          <w:sz w:val="23"/>
          <w:szCs w:val="23"/>
        </w:rPr>
        <w:t>Projeto de Lei Nº 08/2019</w:t>
      </w:r>
      <w:r>
        <w:rPr>
          <w:rFonts w:ascii="Verdana" w:hAnsi="Verdana"/>
          <w:sz w:val="23"/>
          <w:szCs w:val="23"/>
        </w:rPr>
        <w:t xml:space="preserve"> em </w:t>
      </w:r>
      <w:r w:rsidR="00961F49">
        <w:rPr>
          <w:rFonts w:ascii="Verdana" w:hAnsi="Verdana"/>
          <w:sz w:val="23"/>
          <w:szCs w:val="23"/>
        </w:rPr>
        <w:t>segunda</w:t>
      </w:r>
      <w:r>
        <w:rPr>
          <w:rFonts w:ascii="Verdana" w:hAnsi="Verdana"/>
          <w:sz w:val="23"/>
          <w:szCs w:val="23"/>
        </w:rPr>
        <w:t xml:space="preserve"> votação resultando aprovado por unanimidade. Na sequência, passou-se para a terceira parte dos trabalhos do dia, os atos finais. O Presidente comunicou que a pauta para a </w:t>
      </w:r>
      <w:r w:rsidR="00961F49">
        <w:rPr>
          <w:rFonts w:ascii="Verdana" w:hAnsi="Verdana"/>
          <w:sz w:val="23"/>
          <w:szCs w:val="23"/>
        </w:rPr>
        <w:t xml:space="preserve">Nona </w:t>
      </w:r>
      <w:r>
        <w:rPr>
          <w:rFonts w:ascii="Verdana" w:hAnsi="Verdana"/>
          <w:sz w:val="23"/>
          <w:szCs w:val="23"/>
        </w:rPr>
        <w:t xml:space="preserve">Reunião Ordinária, prevista para ocorrer no dia </w:t>
      </w:r>
      <w:r w:rsidR="00961F49">
        <w:rPr>
          <w:rFonts w:ascii="Verdana" w:hAnsi="Verdana"/>
          <w:sz w:val="23"/>
          <w:szCs w:val="23"/>
        </w:rPr>
        <w:t>02</w:t>
      </w:r>
      <w:r>
        <w:rPr>
          <w:rFonts w:ascii="Verdana" w:hAnsi="Verdana"/>
          <w:sz w:val="23"/>
          <w:szCs w:val="23"/>
        </w:rPr>
        <w:t xml:space="preserve"> (</w:t>
      </w:r>
      <w:r w:rsidR="00961F49">
        <w:rPr>
          <w:rFonts w:ascii="Verdana" w:hAnsi="Verdana"/>
          <w:sz w:val="23"/>
          <w:szCs w:val="23"/>
        </w:rPr>
        <w:t>dois</w:t>
      </w:r>
      <w:r>
        <w:rPr>
          <w:rFonts w:ascii="Verdana" w:hAnsi="Verdana"/>
          <w:sz w:val="23"/>
          <w:szCs w:val="23"/>
        </w:rPr>
        <w:t xml:space="preserve">) de </w:t>
      </w:r>
      <w:r w:rsidR="00961F49">
        <w:rPr>
          <w:rFonts w:ascii="Verdana" w:hAnsi="Verdana"/>
          <w:sz w:val="23"/>
          <w:szCs w:val="23"/>
        </w:rPr>
        <w:t>abril</w:t>
      </w:r>
      <w:r>
        <w:rPr>
          <w:rFonts w:ascii="Verdana" w:hAnsi="Verdana"/>
          <w:sz w:val="23"/>
          <w:szCs w:val="23"/>
        </w:rPr>
        <w:t xml:space="preserve">, seria encerrada no dia </w:t>
      </w:r>
      <w:r w:rsidR="00961F49">
        <w:rPr>
          <w:rFonts w:ascii="Verdana" w:hAnsi="Verdana"/>
          <w:sz w:val="23"/>
          <w:szCs w:val="23"/>
        </w:rPr>
        <w:t>01</w:t>
      </w:r>
      <w:r>
        <w:rPr>
          <w:rFonts w:ascii="Verdana" w:hAnsi="Verdana"/>
          <w:sz w:val="23"/>
          <w:szCs w:val="23"/>
        </w:rPr>
        <w:t xml:space="preserve"> (</w:t>
      </w:r>
      <w:r w:rsidR="00961F49">
        <w:rPr>
          <w:rFonts w:ascii="Verdana" w:hAnsi="Verdana"/>
          <w:sz w:val="23"/>
          <w:szCs w:val="23"/>
        </w:rPr>
        <w:t>um</w:t>
      </w:r>
      <w:r>
        <w:rPr>
          <w:rFonts w:ascii="Verdana" w:hAnsi="Verdana"/>
          <w:sz w:val="23"/>
          <w:szCs w:val="23"/>
        </w:rPr>
        <w:t xml:space="preserve">) de </w:t>
      </w:r>
      <w:r w:rsidR="00961F49">
        <w:rPr>
          <w:rFonts w:ascii="Verdana" w:hAnsi="Verdana"/>
          <w:sz w:val="23"/>
          <w:szCs w:val="23"/>
        </w:rPr>
        <w:t>abril</w:t>
      </w:r>
      <w:r>
        <w:rPr>
          <w:rFonts w:ascii="Verdana" w:hAnsi="Verdana"/>
          <w:sz w:val="23"/>
          <w:szCs w:val="23"/>
        </w:rPr>
        <w:t xml:space="preserve"> de 2019 </w:t>
      </w:r>
      <w:proofErr w:type="gramStart"/>
      <w:r>
        <w:rPr>
          <w:rFonts w:ascii="Verdana" w:hAnsi="Verdana"/>
          <w:sz w:val="23"/>
          <w:szCs w:val="23"/>
        </w:rPr>
        <w:t>às</w:t>
      </w:r>
      <w:proofErr w:type="gramEnd"/>
      <w:r>
        <w:rPr>
          <w:rFonts w:ascii="Verdana" w:hAnsi="Verdana"/>
          <w:sz w:val="23"/>
          <w:szCs w:val="23"/>
        </w:rPr>
        <w:t xml:space="preserve"> 16 (dezesseis) horas. Logo após, o Presidente determinou ao 1º Secretário que procedesse a leitura e distribuição às comissões competentes das seguintes proposições: </w:t>
      </w:r>
      <w:r w:rsidRPr="00BE39AE">
        <w:rPr>
          <w:rFonts w:ascii="Verdana" w:hAnsi="Verdana"/>
          <w:b/>
          <w:sz w:val="23"/>
          <w:szCs w:val="23"/>
        </w:rPr>
        <w:t>Projeto de Lei Nº 1</w:t>
      </w:r>
      <w:r w:rsidR="00961F49">
        <w:rPr>
          <w:rFonts w:ascii="Verdana" w:hAnsi="Verdana"/>
          <w:b/>
          <w:sz w:val="23"/>
          <w:szCs w:val="23"/>
        </w:rPr>
        <w:t>3</w:t>
      </w:r>
      <w:r w:rsidRPr="00BE39AE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, que </w:t>
      </w:r>
      <w:r w:rsidR="00961F49">
        <w:rPr>
          <w:rFonts w:ascii="Verdana" w:hAnsi="Verdana"/>
          <w:sz w:val="23"/>
          <w:szCs w:val="23"/>
        </w:rPr>
        <w:t>autoriza ao SAAE a celebrar convênio com a ACASP</w:t>
      </w:r>
      <w:r>
        <w:rPr>
          <w:rFonts w:ascii="Verdana" w:hAnsi="Verdana"/>
          <w:sz w:val="23"/>
          <w:szCs w:val="23"/>
        </w:rPr>
        <w:t>;</w:t>
      </w:r>
      <w:r w:rsidR="00961F49">
        <w:rPr>
          <w:rFonts w:ascii="Verdana" w:hAnsi="Verdana"/>
          <w:sz w:val="23"/>
          <w:szCs w:val="23"/>
        </w:rPr>
        <w:t xml:space="preserve"> e o</w:t>
      </w:r>
      <w:r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Projeto de Lei </w:t>
      </w:r>
      <w:r w:rsidR="00961F49">
        <w:rPr>
          <w:rFonts w:ascii="Verdana" w:hAnsi="Verdana"/>
          <w:b/>
          <w:sz w:val="23"/>
          <w:szCs w:val="23"/>
        </w:rPr>
        <w:t xml:space="preserve">Complementar </w:t>
      </w:r>
      <w:r>
        <w:rPr>
          <w:rFonts w:ascii="Verdana" w:hAnsi="Verdana"/>
          <w:b/>
          <w:sz w:val="23"/>
          <w:szCs w:val="23"/>
        </w:rPr>
        <w:t xml:space="preserve">Nº </w:t>
      </w:r>
      <w:r w:rsidR="00961F49">
        <w:rPr>
          <w:rFonts w:ascii="Verdana" w:hAnsi="Verdana"/>
          <w:b/>
          <w:sz w:val="23"/>
          <w:szCs w:val="23"/>
        </w:rPr>
        <w:t>02</w:t>
      </w:r>
      <w:r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, que </w:t>
      </w:r>
      <w:r w:rsidR="00961F49">
        <w:rPr>
          <w:rFonts w:ascii="Verdana" w:hAnsi="Verdana"/>
          <w:sz w:val="23"/>
          <w:szCs w:val="23"/>
        </w:rPr>
        <w:t>c</w:t>
      </w:r>
      <w:r w:rsidR="00961F49" w:rsidRPr="00961F49">
        <w:rPr>
          <w:rFonts w:ascii="Verdana" w:hAnsi="Verdana"/>
          <w:sz w:val="23"/>
          <w:szCs w:val="23"/>
        </w:rPr>
        <w:t>ria a política municipal de incentivo a regularização de obras que estejam em desconformidade com a legislação municipal</w:t>
      </w:r>
      <w:r>
        <w:rPr>
          <w:rFonts w:ascii="Verdana" w:hAnsi="Verdana"/>
          <w:sz w:val="23"/>
          <w:szCs w:val="23"/>
        </w:rPr>
        <w:t>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</w:t>
      </w:r>
      <w:r w:rsidR="00961F49">
        <w:rPr>
          <w:rFonts w:ascii="Verdana" w:hAnsi="Verdana"/>
          <w:sz w:val="23"/>
          <w:szCs w:val="23"/>
        </w:rPr>
        <w:t>aram</w:t>
      </w:r>
      <w:r>
        <w:rPr>
          <w:rFonts w:ascii="Verdana" w:hAnsi="Verdana"/>
          <w:sz w:val="23"/>
          <w:szCs w:val="23"/>
        </w:rPr>
        <w:t>-se o</w:t>
      </w:r>
      <w:r w:rsidR="00961F49"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 xml:space="preserve"> Vereador</w:t>
      </w:r>
      <w:r w:rsidR="00961F49">
        <w:rPr>
          <w:rFonts w:ascii="Verdana" w:hAnsi="Verdana"/>
          <w:sz w:val="23"/>
          <w:szCs w:val="23"/>
        </w:rPr>
        <w:t>es</w:t>
      </w:r>
      <w:r>
        <w:rPr>
          <w:rFonts w:ascii="Verdana" w:hAnsi="Verdana"/>
          <w:sz w:val="23"/>
          <w:szCs w:val="23"/>
        </w:rPr>
        <w:t xml:space="preserve"> </w:t>
      </w:r>
      <w:r w:rsidR="00961F49">
        <w:rPr>
          <w:rFonts w:ascii="Verdana" w:hAnsi="Verdana"/>
          <w:sz w:val="23"/>
          <w:szCs w:val="23"/>
        </w:rPr>
        <w:t>Rodrigo Eustáquio Avelar, Sebastião de Faria Gomes</w:t>
      </w:r>
      <w:r w:rsidR="00282EB5">
        <w:rPr>
          <w:rFonts w:ascii="Verdana" w:hAnsi="Verdana"/>
          <w:sz w:val="23"/>
          <w:szCs w:val="23"/>
        </w:rPr>
        <w:t xml:space="preserve">, Anjo dos </w:t>
      </w:r>
      <w:proofErr w:type="gramStart"/>
      <w:r w:rsidR="00282EB5">
        <w:rPr>
          <w:rFonts w:ascii="Verdana" w:hAnsi="Verdana"/>
          <w:sz w:val="23"/>
          <w:szCs w:val="23"/>
        </w:rPr>
        <w:t>Santos Silva Gontijo</w:t>
      </w:r>
      <w:proofErr w:type="gramEnd"/>
      <w:r w:rsidR="00282EB5">
        <w:rPr>
          <w:rFonts w:ascii="Verdana" w:hAnsi="Verdana"/>
          <w:sz w:val="23"/>
          <w:szCs w:val="23"/>
        </w:rPr>
        <w:t xml:space="preserve">, Adriano Nogueira da Fonseca e Anderson Duarte de Oliveira </w:t>
      </w:r>
      <w:r>
        <w:rPr>
          <w:rFonts w:ascii="Verdana" w:hAnsi="Verdana"/>
          <w:sz w:val="23"/>
          <w:szCs w:val="23"/>
        </w:rPr>
        <w:t xml:space="preserve">conforme gravação em áudio. Em seguida 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 determinou ao 1º Secretário que procedesse a chamada final dos Vereadores, sendo verificada a presença de todos. E não havendo mais nada a tratar, 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>
        <w:rPr>
          <w:rFonts w:ascii="Verdana" w:hAnsi="Verdana"/>
          <w:sz w:val="23"/>
          <w:szCs w:val="23"/>
        </w:rPr>
        <w:t xml:space="preserve"> lavrar a presente ata que, segue em 03 (três) laudas, por mim rubricadas, a qual, depois de lida e aprovada, segue por todos assinada. Plenário da Câmara Municipal, aos </w:t>
      </w:r>
      <w:r w:rsidR="00282EB5">
        <w:rPr>
          <w:rFonts w:ascii="Verdana" w:hAnsi="Verdana"/>
          <w:sz w:val="23"/>
          <w:szCs w:val="23"/>
        </w:rPr>
        <w:t>02</w:t>
      </w:r>
      <w:r>
        <w:rPr>
          <w:rFonts w:ascii="Verdana" w:hAnsi="Verdana"/>
          <w:sz w:val="23"/>
          <w:szCs w:val="23"/>
        </w:rPr>
        <w:t>(</w:t>
      </w:r>
      <w:r w:rsidR="00282EB5">
        <w:rPr>
          <w:rFonts w:ascii="Verdana" w:hAnsi="Verdana"/>
          <w:sz w:val="23"/>
          <w:szCs w:val="23"/>
        </w:rPr>
        <w:t>dois</w:t>
      </w:r>
      <w:r>
        <w:rPr>
          <w:rFonts w:ascii="Verdana" w:hAnsi="Verdana"/>
          <w:sz w:val="23"/>
          <w:szCs w:val="23"/>
        </w:rPr>
        <w:t xml:space="preserve">) dias do mês de </w:t>
      </w:r>
      <w:r w:rsidR="00282EB5">
        <w:rPr>
          <w:rFonts w:ascii="Verdana" w:hAnsi="Verdana"/>
          <w:sz w:val="23"/>
          <w:szCs w:val="23"/>
        </w:rPr>
        <w:t>abril</w:t>
      </w:r>
      <w:bookmarkStart w:id="0" w:name="_GoBack"/>
      <w:bookmarkEnd w:id="0"/>
      <w:r>
        <w:rPr>
          <w:rFonts w:ascii="Verdana" w:hAnsi="Verdana"/>
          <w:sz w:val="23"/>
          <w:szCs w:val="23"/>
        </w:rPr>
        <w:t xml:space="preserve"> de 2019.</w:t>
      </w:r>
    </w:p>
    <w:p w:rsidR="00464412" w:rsidRDefault="00464412" w:rsidP="0046441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464412" w:rsidRDefault="00464412" w:rsidP="0046441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464412" w:rsidRDefault="00464412" w:rsidP="00464412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Edésio Eustáquio Avelar</w:t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Zelita</w:t>
      </w:r>
      <w:proofErr w:type="spellEnd"/>
      <w:r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464412" w:rsidRDefault="00464412" w:rsidP="00464412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                  Vice-Presidente</w:t>
      </w:r>
    </w:p>
    <w:p w:rsidR="00464412" w:rsidRDefault="00464412" w:rsidP="004644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Adriano Nogueira da Fonseca</w:t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 Anjo dos </w:t>
      </w:r>
      <w:proofErr w:type="gramStart"/>
      <w:r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464412" w:rsidRDefault="00464412" w:rsidP="00464412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          1º Secretário</w:t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   2º Secretário</w:t>
      </w:r>
    </w:p>
    <w:p w:rsidR="00464412" w:rsidRDefault="00464412" w:rsidP="004644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Anderson Duarte de Oliveira                          Geraldo Luiz Barbosa</w:t>
      </w:r>
    </w:p>
    <w:p w:rsidR="00464412" w:rsidRDefault="00464412" w:rsidP="00464412">
      <w:pPr>
        <w:pStyle w:val="Ttulo9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Vereador                                                      </w:t>
      </w:r>
      <w:proofErr w:type="spellStart"/>
      <w:r>
        <w:rPr>
          <w:sz w:val="23"/>
          <w:szCs w:val="23"/>
        </w:rPr>
        <w:t>Vereador</w:t>
      </w:r>
      <w:proofErr w:type="spellEnd"/>
    </w:p>
    <w:p w:rsidR="00464412" w:rsidRDefault="00464412" w:rsidP="00464412">
      <w:pPr>
        <w:jc w:val="center"/>
        <w:rPr>
          <w:sz w:val="23"/>
          <w:szCs w:val="23"/>
        </w:rPr>
      </w:pPr>
    </w:p>
    <w:p w:rsidR="00464412" w:rsidRDefault="00464412" w:rsidP="00464412">
      <w:pPr>
        <w:jc w:val="center"/>
        <w:rPr>
          <w:rFonts w:ascii="Verdana" w:hAnsi="Verdana"/>
          <w:sz w:val="23"/>
          <w:szCs w:val="23"/>
        </w:rPr>
      </w:pPr>
    </w:p>
    <w:p w:rsidR="00464412" w:rsidRDefault="00464412" w:rsidP="004644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Marcelo Leonardo Caetano</w:t>
      </w:r>
      <w:r>
        <w:rPr>
          <w:rFonts w:ascii="Verdana" w:hAnsi="Verdana" w:cs="Tahoma"/>
          <w:b/>
          <w:bCs/>
          <w:sz w:val="23"/>
          <w:szCs w:val="23"/>
        </w:rPr>
        <w:tab/>
      </w:r>
      <w:proofErr w:type="gramStart"/>
      <w:r>
        <w:rPr>
          <w:rFonts w:ascii="Verdana" w:hAnsi="Verdana" w:cs="Tahoma"/>
          <w:b/>
          <w:bCs/>
          <w:sz w:val="23"/>
          <w:szCs w:val="23"/>
        </w:rPr>
        <w:t xml:space="preserve">   </w:t>
      </w:r>
      <w:proofErr w:type="gramEnd"/>
      <w:r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Ricardo da Fonseca Nogueira</w:t>
      </w:r>
    </w:p>
    <w:p w:rsidR="00464412" w:rsidRDefault="00464412" w:rsidP="00464412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        Vereador                                                          </w:t>
      </w:r>
      <w:proofErr w:type="spellStart"/>
      <w:r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464412" w:rsidRDefault="00464412" w:rsidP="004644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464412" w:rsidRDefault="00464412" w:rsidP="00464412">
      <w:pPr>
        <w:jc w:val="center"/>
        <w:rPr>
          <w:rFonts w:ascii="Verdana" w:hAnsi="Verdana"/>
          <w:sz w:val="23"/>
          <w:szCs w:val="23"/>
        </w:rPr>
      </w:pPr>
    </w:p>
    <w:p w:rsidR="00464412" w:rsidRDefault="00464412" w:rsidP="00464412">
      <w:pPr>
        <w:pStyle w:val="Ttulo7"/>
        <w:rPr>
          <w:rFonts w:ascii="Verdana" w:hAnsi="Verdana"/>
          <w:sz w:val="23"/>
          <w:szCs w:val="23"/>
        </w:rPr>
      </w:pPr>
    </w:p>
    <w:p w:rsidR="00464412" w:rsidRDefault="00464412" w:rsidP="00464412">
      <w:pPr>
        <w:rPr>
          <w:rFonts w:ascii="Verdana" w:hAnsi="Verdana"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Rodrigo Eustáquio Sales</w:t>
      </w:r>
      <w:r>
        <w:rPr>
          <w:rFonts w:ascii="Verdana" w:hAnsi="Verdana"/>
          <w:b/>
          <w:sz w:val="23"/>
          <w:szCs w:val="23"/>
        </w:rPr>
        <w:tab/>
        <w:t xml:space="preserve">                 </w:t>
      </w:r>
      <w:r>
        <w:rPr>
          <w:rFonts w:ascii="Verdana" w:hAnsi="Verdana"/>
          <w:b/>
          <w:sz w:val="23"/>
          <w:szCs w:val="23"/>
        </w:rPr>
        <w:tab/>
      </w:r>
      <w:r>
        <w:rPr>
          <w:rFonts w:ascii="Verdana" w:hAnsi="Verdana"/>
          <w:b/>
          <w:sz w:val="23"/>
          <w:szCs w:val="23"/>
        </w:rPr>
        <w:tab/>
        <w:t xml:space="preserve"> Wilson Flávio de Oliveira</w:t>
      </w:r>
    </w:p>
    <w:p w:rsidR="00464412" w:rsidRDefault="00464412" w:rsidP="00464412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Vereador</w:t>
      </w:r>
      <w:r>
        <w:rPr>
          <w:sz w:val="23"/>
          <w:szCs w:val="23"/>
        </w:rPr>
        <w:tab/>
        <w:t xml:space="preserve">                                                         </w:t>
      </w:r>
      <w:proofErr w:type="spellStart"/>
      <w:r>
        <w:rPr>
          <w:sz w:val="23"/>
          <w:szCs w:val="23"/>
        </w:rPr>
        <w:t>Vereador</w:t>
      </w:r>
      <w:proofErr w:type="spellEnd"/>
    </w:p>
    <w:p w:rsidR="00464412" w:rsidRDefault="00464412" w:rsidP="00464412">
      <w:pPr>
        <w:jc w:val="center"/>
        <w:rPr>
          <w:sz w:val="23"/>
          <w:szCs w:val="23"/>
        </w:rPr>
      </w:pPr>
    </w:p>
    <w:p w:rsidR="00464412" w:rsidRDefault="00464412" w:rsidP="00464412">
      <w:pPr>
        <w:jc w:val="center"/>
        <w:rPr>
          <w:sz w:val="23"/>
          <w:szCs w:val="23"/>
        </w:rPr>
      </w:pPr>
    </w:p>
    <w:p w:rsidR="00464412" w:rsidRDefault="00464412" w:rsidP="00464412">
      <w:pPr>
        <w:jc w:val="center"/>
        <w:rPr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Sebastião de Faria Gomes</w:t>
      </w:r>
    </w:p>
    <w:p w:rsidR="00464412" w:rsidRDefault="00464412" w:rsidP="00464412">
      <w:pPr>
        <w:jc w:val="center"/>
      </w:pPr>
      <w:r>
        <w:rPr>
          <w:rFonts w:ascii="Verdana" w:hAnsi="Verdana"/>
          <w:b/>
          <w:sz w:val="23"/>
          <w:szCs w:val="23"/>
        </w:rPr>
        <w:t>Vereador</w:t>
      </w:r>
    </w:p>
    <w:p w:rsidR="00F3769C" w:rsidRDefault="00F3769C"/>
    <w:sectPr w:rsidR="00F3769C" w:rsidSect="009506B7">
      <w:headerReference w:type="default" r:id="rId5"/>
      <w:foot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DF" w:rsidRDefault="00282EB5" w:rsidP="00F408DF">
    <w:pPr>
      <w:pStyle w:val="Rodap"/>
      <w:tabs>
        <w:tab w:val="clear" w:pos="4252"/>
        <w:tab w:val="clear" w:pos="8504"/>
        <w:tab w:val="left" w:pos="35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446D11B" wp14:editId="3BD0E754">
          <wp:simplePos x="0" y="0"/>
          <wp:positionH relativeFrom="margin">
            <wp:posOffset>-1058545</wp:posOffset>
          </wp:positionH>
          <wp:positionV relativeFrom="margin">
            <wp:posOffset>8883015</wp:posOffset>
          </wp:positionV>
          <wp:extent cx="7517130" cy="810895"/>
          <wp:effectExtent l="0" t="0" r="762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DF" w:rsidRDefault="00282EB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E407C" wp14:editId="6C9CBE8B">
          <wp:simplePos x="0" y="0"/>
          <wp:positionH relativeFrom="margin">
            <wp:posOffset>-953770</wp:posOffset>
          </wp:positionH>
          <wp:positionV relativeFrom="margin">
            <wp:posOffset>-866775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12"/>
    <w:rsid w:val="001241DD"/>
    <w:rsid w:val="00282EB5"/>
    <w:rsid w:val="00464412"/>
    <w:rsid w:val="00961F49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1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64412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6441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464412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64412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6441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64412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4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4412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4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4412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1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64412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6441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464412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64412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6441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64412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4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4412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4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4412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2019-04-01T11:37:00Z</dcterms:created>
  <dcterms:modified xsi:type="dcterms:W3CDTF">2019-04-01T12:16:00Z</dcterms:modified>
</cp:coreProperties>
</file>